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412DE" w14:textId="696F75DC" w:rsidR="00A6312F" w:rsidRPr="00A6312F" w:rsidRDefault="00A6312F" w:rsidP="00A6312F">
      <w:pPr>
        <w:pStyle w:val="a5"/>
        <w:keepLines/>
        <w:tabs>
          <w:tab w:val="right" w:pos="10440"/>
          <w:tab w:val="right" w:pos="13323"/>
        </w:tabs>
        <w:rPr>
          <w:rFonts w:eastAsia="宋体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 w:rsidR="00182404">
        <w:rPr>
          <w:rFonts w:cs="Arial"/>
          <w:bCs/>
          <w:sz w:val="24"/>
          <w:szCs w:val="24"/>
        </w:rPr>
        <w:t>7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182404" w:rsidRPr="00182404">
        <w:rPr>
          <w:rFonts w:cs="Arial"/>
          <w:bCs/>
          <w:sz w:val="24"/>
          <w:szCs w:val="24"/>
        </w:rPr>
        <w:t>R4-2015319</w:t>
      </w:r>
    </w:p>
    <w:p w14:paraId="73749A53" w14:textId="05A01E41" w:rsidR="00A6312F" w:rsidRPr="00A6312F" w:rsidRDefault="00182404" w:rsidP="00A6312F">
      <w:pPr>
        <w:pStyle w:val="a5"/>
        <w:tabs>
          <w:tab w:val="right" w:pos="9781"/>
          <w:tab w:val="right" w:pos="13323"/>
        </w:tabs>
        <w:outlineLvl w:val="0"/>
        <w:rPr>
          <w:rFonts w:eastAsia="宋体"/>
          <w:bCs/>
          <w:sz w:val="24"/>
          <w:szCs w:val="24"/>
          <w:lang w:eastAsia="zh-CN"/>
        </w:rPr>
      </w:pPr>
      <w:r w:rsidRPr="00182404">
        <w:rPr>
          <w:rFonts w:eastAsia="宋体"/>
          <w:bCs/>
          <w:sz w:val="24"/>
          <w:szCs w:val="24"/>
          <w:lang w:eastAsia="zh-CN"/>
        </w:rPr>
        <w:t>Electronic Meeting, November 2 – 13,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AD40E9A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17479">
        <w:rPr>
          <w:rFonts w:ascii="Arial" w:hAnsi="Arial" w:cs="Arial"/>
          <w:sz w:val="24"/>
          <w:szCs w:val="24"/>
        </w:rPr>
        <w:t>13.1.1</w:t>
      </w:r>
    </w:p>
    <w:p w14:paraId="35952389" w14:textId="3CBDD906" w:rsidR="00816C9D" w:rsidRPr="00D74A25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F0D80">
        <w:rPr>
          <w:rFonts w:ascii="Arial" w:eastAsiaTheme="minorEastAsia" w:hAnsi="Arial" w:cs="Arial"/>
          <w:sz w:val="24"/>
          <w:szCs w:val="24"/>
          <w:lang w:eastAsia="zh-CN"/>
        </w:rPr>
        <w:t>CAICT</w:t>
      </w:r>
    </w:p>
    <w:p w14:paraId="3595238A" w14:textId="3F60DC6D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A0526" w:rsidRPr="002A0526">
        <w:rPr>
          <w:rFonts w:ascii="Arial" w:hAnsi="Arial" w:cs="Arial"/>
          <w:sz w:val="24"/>
          <w:szCs w:val="24"/>
        </w:rPr>
        <w:t xml:space="preserve">On </w:t>
      </w:r>
      <w:r w:rsidR="002A0526" w:rsidRPr="002A0526">
        <w:rPr>
          <w:rFonts w:ascii="Arial" w:hAnsi="Arial" w:cs="Arial"/>
          <w:sz w:val="24"/>
          <w:szCs w:val="24"/>
          <w:lang w:eastAsia="ja-JP"/>
        </w:rPr>
        <w:t>Test methodology for high DL power and low UL power test cases</w:t>
      </w:r>
    </w:p>
    <w:p w14:paraId="3595238B" w14:textId="7C465C6B" w:rsidR="00816C9D" w:rsidRPr="00D74A25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A0526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Pr="00C75E64" w:rsidRDefault="00816C9D" w:rsidP="00C75E64">
      <w:pPr>
        <w:pStyle w:val="1"/>
        <w:numPr>
          <w:ilvl w:val="0"/>
          <w:numId w:val="47"/>
        </w:numPr>
        <w:rPr>
          <w:rFonts w:eastAsiaTheme="minorEastAsia"/>
          <w:lang w:eastAsia="ko-KR"/>
        </w:rPr>
      </w:pPr>
      <w:r w:rsidRPr="00C75E64">
        <w:rPr>
          <w:rFonts w:eastAsiaTheme="minorEastAsia"/>
          <w:lang w:eastAsia="ko-KR"/>
        </w:rPr>
        <w:t>Introduction</w:t>
      </w:r>
    </w:p>
    <w:p w14:paraId="5EA4DE8D" w14:textId="4DC652C2" w:rsidR="006A544D" w:rsidRDefault="006A544D" w:rsidP="00241706">
      <w:pPr>
        <w:ind w:left="48"/>
        <w:rPr>
          <w:rFonts w:eastAsiaTheme="minorEastAsia"/>
          <w:lang w:eastAsia="zh-CN"/>
        </w:rPr>
      </w:pPr>
      <w:bookmarkStart w:id="4" w:name="_Hlk47108417"/>
      <w:r>
        <w:rPr>
          <w:rFonts w:eastAsia="Batang"/>
        </w:rPr>
        <w:t>This contribution outlines our view on topic #1 (</w:t>
      </w:r>
      <w:r w:rsidRPr="00C17479">
        <w:rPr>
          <w:rFonts w:eastAsia="Batang"/>
        </w:rPr>
        <w:t>Test methodology for high DL power and low UL power test cases</w:t>
      </w:r>
      <w:r>
        <w:rPr>
          <w:rFonts w:eastAsia="Batang"/>
        </w:rPr>
        <w:t xml:space="preserve">) of this SI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_Ref20406919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>.</w:t>
      </w:r>
    </w:p>
    <w:bookmarkEnd w:id="4"/>
    <w:p w14:paraId="1BBD0FFF" w14:textId="171DB287" w:rsidR="001F0D80" w:rsidRDefault="001F0D80" w:rsidP="001F0D80">
      <w:pPr>
        <w:pStyle w:val="1"/>
        <w:numPr>
          <w:ilvl w:val="0"/>
          <w:numId w:val="47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iscussion</w:t>
      </w:r>
    </w:p>
    <w:p w14:paraId="3595238E" w14:textId="634E2803" w:rsidR="0053435C" w:rsidRPr="00C75E64" w:rsidRDefault="00BA19F7" w:rsidP="00C75E64">
      <w:pPr>
        <w:pStyle w:val="1"/>
        <w:numPr>
          <w:ilvl w:val="1"/>
          <w:numId w:val="48"/>
        </w:numPr>
        <w:spacing w:before="0"/>
        <w:rPr>
          <w:rFonts w:eastAsiaTheme="minorEastAsia"/>
          <w:sz w:val="28"/>
          <w:szCs w:val="28"/>
          <w:lang w:eastAsia="ko-KR"/>
        </w:rPr>
      </w:pPr>
      <w:r w:rsidRPr="00C75E64">
        <w:rPr>
          <w:rFonts w:eastAsiaTheme="minorEastAsia"/>
          <w:sz w:val="28"/>
          <w:szCs w:val="28"/>
          <w:lang w:eastAsia="ko-KR"/>
        </w:rPr>
        <w:t>UE RF testing method</w:t>
      </w:r>
      <w:r w:rsidRPr="00C75E64">
        <w:rPr>
          <w:rFonts w:eastAsiaTheme="minorEastAsia" w:hint="eastAsia"/>
          <w:sz w:val="28"/>
          <w:szCs w:val="28"/>
          <w:lang w:eastAsia="ko-KR"/>
        </w:rPr>
        <w:t xml:space="preserve"> based on </w:t>
      </w:r>
      <w:r w:rsidRPr="00C75E64">
        <w:rPr>
          <w:rFonts w:eastAsiaTheme="minorEastAsia"/>
          <w:sz w:val="28"/>
          <w:szCs w:val="28"/>
          <w:lang w:eastAsia="ko-KR"/>
        </w:rPr>
        <w:t>Coaxial Cone TEM Cell</w:t>
      </w:r>
    </w:p>
    <w:p w14:paraId="4E0E7C35" w14:textId="26C55D73" w:rsidR="000B4267" w:rsidRPr="00530EBB" w:rsidRDefault="000B4267" w:rsidP="00C75E64">
      <w:pPr>
        <w:jc w:val="both"/>
        <w:rPr>
          <w:rFonts w:eastAsiaTheme="minorEastAsia"/>
          <w:kern w:val="2"/>
          <w:szCs w:val="24"/>
          <w:lang w:val="es-ES_tradnl" w:eastAsia="zh-CN"/>
        </w:rPr>
      </w:pPr>
      <w:r w:rsidRPr="00903E76">
        <w:rPr>
          <w:kern w:val="2"/>
          <w:szCs w:val="24"/>
          <w:lang w:val="es-ES_tradnl"/>
        </w:rPr>
        <w:t xml:space="preserve">The </w:t>
      </w:r>
      <w:r>
        <w:rPr>
          <w:kern w:val="2"/>
          <w:szCs w:val="24"/>
          <w:lang w:val="es-ES_tradnl"/>
        </w:rPr>
        <w:t>coaxial cone</w:t>
      </w:r>
      <w:r w:rsidRPr="00964832">
        <w:rPr>
          <w:kern w:val="2"/>
          <w:szCs w:val="24"/>
          <w:lang w:val="es-ES_tradnl"/>
        </w:rPr>
        <w:t xml:space="preserve"> TEM cell</w:t>
      </w:r>
      <w:r w:rsidRPr="00903E76">
        <w:rPr>
          <w:kern w:val="2"/>
          <w:szCs w:val="24"/>
          <w:lang w:val="es-ES_tradnl"/>
        </w:rPr>
        <w:t xml:space="preserve"> is a ultra-wideband cavity </w:t>
      </w:r>
      <w:r w:rsidRPr="000B4267">
        <w:rPr>
          <w:kern w:val="2"/>
          <w:szCs w:val="24"/>
          <w:lang w:val="es-ES_tradnl"/>
        </w:rPr>
        <w:t>newly invented</w:t>
      </w:r>
      <w:r w:rsidRPr="00903E76">
        <w:rPr>
          <w:kern w:val="2"/>
          <w:szCs w:val="24"/>
          <w:lang w:val="es-ES_tradnl"/>
        </w:rPr>
        <w:t xml:space="preserve"> in recent year</w:t>
      </w:r>
      <w:r w:rsidR="00867E76">
        <w:rPr>
          <w:rFonts w:eastAsiaTheme="minorEastAsia" w:hint="eastAsia"/>
          <w:kern w:val="2"/>
          <w:szCs w:val="24"/>
          <w:lang w:val="es-ES_tradnl" w:eastAsia="zh-CN"/>
        </w:rPr>
        <w:t>s</w:t>
      </w:r>
      <w:r>
        <w:rPr>
          <w:rFonts w:eastAsiaTheme="minorEastAsia" w:hint="eastAsia"/>
          <w:kern w:val="2"/>
          <w:szCs w:val="24"/>
          <w:lang w:val="es-ES_tradnl" w:eastAsia="zh-CN"/>
        </w:rPr>
        <w:t xml:space="preserve">. </w:t>
      </w:r>
      <w:r w:rsidRPr="000B4267">
        <w:rPr>
          <w:rFonts w:eastAsiaTheme="minorEastAsia"/>
          <w:kern w:val="2"/>
          <w:szCs w:val="24"/>
          <w:lang w:val="es-ES_tradnl" w:eastAsia="zh-CN"/>
        </w:rPr>
        <w:t>It is a gradual coaxial structure</w:t>
      </w:r>
      <w:r w:rsidR="00867E76">
        <w:rPr>
          <w:rFonts w:eastAsiaTheme="minorEastAsia" w:hint="eastAsia"/>
          <w:kern w:val="2"/>
          <w:szCs w:val="24"/>
          <w:lang w:val="es-ES_tradnl" w:eastAsia="zh-CN"/>
        </w:rPr>
        <w:t xml:space="preserve">, including an inner conductor and an outer </w:t>
      </w:r>
      <w:r w:rsidR="00867E76" w:rsidRPr="00867E76">
        <w:rPr>
          <w:rFonts w:eastAsiaTheme="minorEastAsia"/>
          <w:kern w:val="2"/>
          <w:szCs w:val="24"/>
          <w:lang w:val="es-ES_tradnl" w:eastAsia="zh-CN"/>
        </w:rPr>
        <w:t>conductor insulated from the inner conductor</w:t>
      </w:r>
      <w:r w:rsidR="00867E76">
        <w:rPr>
          <w:rFonts w:eastAsiaTheme="minorEastAsia" w:hint="eastAsia"/>
          <w:kern w:val="2"/>
          <w:szCs w:val="24"/>
          <w:lang w:val="es-ES_tradnl" w:eastAsia="zh-CN"/>
        </w:rPr>
        <w:t xml:space="preserve">. </w:t>
      </w:r>
      <w:r w:rsidR="00867E76" w:rsidRPr="00867E76">
        <w:rPr>
          <w:rFonts w:eastAsiaTheme="minorEastAsia"/>
          <w:kern w:val="2"/>
          <w:szCs w:val="24"/>
          <w:lang w:val="es-ES_tradnl" w:eastAsia="zh-CN"/>
        </w:rPr>
        <w:t>The cross-sectional area of the outer conductor at one end is small and can be connected to the RF connector.</w:t>
      </w:r>
      <w:r w:rsidR="00867E76">
        <w:rPr>
          <w:rFonts w:eastAsiaTheme="minorEastAsia" w:hint="eastAsia"/>
          <w:kern w:val="2"/>
          <w:szCs w:val="24"/>
          <w:lang w:val="es-ES_tradnl" w:eastAsia="zh-CN"/>
        </w:rPr>
        <w:t xml:space="preserve"> </w:t>
      </w:r>
      <w:r w:rsidR="00867E76" w:rsidRPr="00867E76">
        <w:rPr>
          <w:rFonts w:eastAsiaTheme="minorEastAsia"/>
          <w:kern w:val="2"/>
          <w:szCs w:val="24"/>
          <w:lang w:val="es-ES_tradnl" w:eastAsia="zh-CN"/>
        </w:rPr>
        <w:t xml:space="preserve">While the coaxial section extends in one direction, </w:t>
      </w:r>
      <w:r w:rsidR="00867E76">
        <w:rPr>
          <w:rFonts w:eastAsiaTheme="minorEastAsia" w:hint="eastAsia"/>
          <w:kern w:val="2"/>
          <w:szCs w:val="24"/>
          <w:lang w:val="es-ES_tradnl" w:eastAsia="zh-CN"/>
        </w:rPr>
        <w:t xml:space="preserve">it </w:t>
      </w:r>
      <w:r w:rsidR="00867E76" w:rsidRPr="00867E76">
        <w:rPr>
          <w:rFonts w:eastAsiaTheme="minorEastAsia"/>
          <w:kern w:val="2"/>
          <w:szCs w:val="24"/>
          <w:lang w:val="es-ES_tradnl" w:eastAsia="zh-CN"/>
        </w:rPr>
        <w:t>gradually becomes larger. This change can be linear or non-linear</w:t>
      </w:r>
      <w:r w:rsidR="00867E76">
        <w:rPr>
          <w:rFonts w:eastAsiaTheme="minorEastAsia" w:hint="eastAsia"/>
          <w:kern w:val="2"/>
          <w:szCs w:val="24"/>
          <w:lang w:val="es-ES_tradnl" w:eastAsia="zh-CN"/>
        </w:rPr>
        <w:t xml:space="preserve">. </w:t>
      </w:r>
      <w:r w:rsidR="00E25C22" w:rsidRPr="00E25C22">
        <w:rPr>
          <w:rFonts w:eastAsiaTheme="minorEastAsia"/>
          <w:kern w:val="2"/>
          <w:szCs w:val="24"/>
          <w:lang w:val="es-ES_tradnl" w:eastAsia="zh-CN"/>
        </w:rPr>
        <w:t xml:space="preserve">In this way, the insulating space between the inner conductor and the outer conductor will generate and propagate </w:t>
      </w:r>
      <w:r w:rsidR="000210CE">
        <w:rPr>
          <w:rFonts w:eastAsiaTheme="minorEastAsia" w:hint="eastAsia"/>
          <w:kern w:val="2"/>
          <w:szCs w:val="24"/>
          <w:lang w:val="es-ES_tradnl" w:eastAsia="zh-CN"/>
        </w:rPr>
        <w:t>TEM</w:t>
      </w:r>
      <w:r w:rsidR="000210CE">
        <w:rPr>
          <w:rFonts w:eastAsiaTheme="minorEastAsia"/>
          <w:kern w:val="2"/>
          <w:szCs w:val="24"/>
          <w:lang w:val="es-ES_tradnl" w:eastAsia="zh-CN"/>
        </w:rPr>
        <w:t xml:space="preserve"> wave</w:t>
      </w:r>
      <w:r w:rsidR="000210CE">
        <w:rPr>
          <w:rFonts w:eastAsiaTheme="minorEastAsia" w:hint="eastAsia"/>
          <w:kern w:val="2"/>
          <w:szCs w:val="24"/>
          <w:lang w:val="es-ES_tradnl" w:eastAsia="zh-CN"/>
        </w:rPr>
        <w:t>s</w:t>
      </w:r>
      <w:r w:rsidR="00E25C22" w:rsidRPr="00E25C22">
        <w:rPr>
          <w:rFonts w:eastAsiaTheme="minorEastAsia"/>
          <w:kern w:val="2"/>
          <w:szCs w:val="24"/>
          <w:lang w:val="es-ES_tradnl" w:eastAsia="zh-CN"/>
        </w:rPr>
        <w:t>. If this space is large enough, wireless communication equipment can be tested in this space</w:t>
      </w:r>
      <w:r w:rsidR="00E25C22">
        <w:rPr>
          <w:rFonts w:eastAsiaTheme="minorEastAsia" w:hint="eastAsia"/>
          <w:kern w:val="2"/>
          <w:szCs w:val="24"/>
          <w:lang w:val="es-ES_tradnl" w:eastAsia="zh-CN"/>
        </w:rPr>
        <w:t xml:space="preserve">. </w:t>
      </w:r>
      <w:r w:rsidR="004A4AA6">
        <w:rPr>
          <w:rFonts w:eastAsiaTheme="minorEastAsia" w:hint="eastAsia"/>
          <w:kern w:val="2"/>
          <w:szCs w:val="24"/>
          <w:lang w:val="es-ES_tradnl" w:eastAsia="zh-CN"/>
        </w:rPr>
        <w:t>At</w:t>
      </w:r>
      <w:r w:rsidR="000210CE">
        <w:rPr>
          <w:rFonts w:eastAsiaTheme="minorEastAsia" w:hint="eastAsia"/>
          <w:kern w:val="2"/>
          <w:szCs w:val="24"/>
          <w:lang w:val="es-ES_tradnl" w:eastAsia="zh-CN"/>
        </w:rPr>
        <w:t xml:space="preserve"> the other end of this cavity, the d</w:t>
      </w:r>
      <w:r w:rsidR="000210CE" w:rsidRPr="000210CE">
        <w:rPr>
          <w:rFonts w:eastAsiaTheme="minorEastAsia"/>
          <w:kern w:val="2"/>
          <w:szCs w:val="24"/>
          <w:lang w:val="es-ES_tradnl" w:eastAsia="zh-CN"/>
        </w:rPr>
        <w:t>istributed load absorption can be used to absorb electromagnetic waves</w:t>
      </w:r>
      <w:r w:rsidR="000210CE">
        <w:rPr>
          <w:rFonts w:eastAsiaTheme="minorEastAsia" w:hint="eastAsia"/>
          <w:kern w:val="2"/>
          <w:szCs w:val="24"/>
          <w:lang w:val="es-ES_tradnl" w:eastAsia="zh-CN"/>
        </w:rPr>
        <w:t xml:space="preserve">. </w:t>
      </w:r>
      <w:r w:rsidR="00530EBB">
        <w:rPr>
          <w:rFonts w:eastAsiaTheme="minorEastAsia" w:hint="eastAsia"/>
          <w:kern w:val="2"/>
          <w:szCs w:val="24"/>
          <w:lang w:val="es-ES_tradnl" w:eastAsia="zh-CN"/>
        </w:rPr>
        <w:t>The structure of this w</w:t>
      </w:r>
      <w:r w:rsidR="00530EBB" w:rsidRPr="000B4267">
        <w:rPr>
          <w:kern w:val="2"/>
          <w:szCs w:val="24"/>
          <w:lang w:val="es-ES_tradnl"/>
        </w:rPr>
        <w:t xml:space="preserve">ideband </w:t>
      </w:r>
      <w:r w:rsidR="00530EBB">
        <w:rPr>
          <w:kern w:val="2"/>
          <w:szCs w:val="24"/>
          <w:lang w:val="es-ES_tradnl"/>
        </w:rPr>
        <w:t>coaxial cone</w:t>
      </w:r>
      <w:r w:rsidR="00530EBB" w:rsidRPr="00964832">
        <w:rPr>
          <w:kern w:val="2"/>
          <w:szCs w:val="24"/>
          <w:lang w:val="es-ES_tradnl"/>
        </w:rPr>
        <w:t xml:space="preserve"> TEM cell</w:t>
      </w:r>
      <w:r w:rsidR="00530EBB">
        <w:rPr>
          <w:rFonts w:eastAsiaTheme="minorEastAsia" w:hint="eastAsia"/>
          <w:kern w:val="2"/>
          <w:szCs w:val="24"/>
          <w:lang w:val="es-ES_tradnl" w:eastAsia="zh-CN"/>
        </w:rPr>
        <w:t xml:space="preserve"> is shown in Figure 1. </w:t>
      </w:r>
      <w:r w:rsidR="00852D16" w:rsidRPr="00852D16">
        <w:rPr>
          <w:rFonts w:eastAsiaTheme="minorEastAsia"/>
          <w:kern w:val="2"/>
          <w:szCs w:val="24"/>
          <w:lang w:val="es-ES_tradnl" w:eastAsia="zh-CN"/>
        </w:rPr>
        <w:t xml:space="preserve">Both simulation and measurement experiments show that this structure can generate electromagnetic fields from 2kHz to </w:t>
      </w:r>
      <w:r w:rsidR="004A4AA6">
        <w:rPr>
          <w:rFonts w:eastAsiaTheme="minorEastAsia" w:hint="eastAsia"/>
          <w:kern w:val="2"/>
          <w:szCs w:val="24"/>
          <w:lang w:val="es-ES_tradnl" w:eastAsia="zh-CN"/>
        </w:rPr>
        <w:t>67</w:t>
      </w:r>
      <w:r w:rsidR="00852D16" w:rsidRPr="00852D16">
        <w:rPr>
          <w:rFonts w:eastAsiaTheme="minorEastAsia"/>
          <w:kern w:val="2"/>
          <w:szCs w:val="24"/>
          <w:lang w:val="es-ES_tradnl" w:eastAsia="zh-CN"/>
        </w:rPr>
        <w:t xml:space="preserve">GHz, and realizes the combination </w:t>
      </w:r>
      <w:r w:rsidR="00A403EC">
        <w:rPr>
          <w:rFonts w:eastAsiaTheme="minorEastAsia" w:hint="eastAsia"/>
          <w:kern w:val="2"/>
          <w:szCs w:val="24"/>
          <w:lang w:val="es-ES_tradnl" w:eastAsia="zh-CN"/>
        </w:rPr>
        <w:t xml:space="preserve">function </w:t>
      </w:r>
      <w:r w:rsidR="00852D16" w:rsidRPr="00852D16">
        <w:rPr>
          <w:rFonts w:eastAsiaTheme="minorEastAsia"/>
          <w:kern w:val="2"/>
          <w:szCs w:val="24"/>
          <w:lang w:val="es-ES_tradnl" w:eastAsia="zh-CN"/>
        </w:rPr>
        <w:t xml:space="preserve">of anechoic chamber and antenna. </w:t>
      </w:r>
      <w:r w:rsidR="00A403EC">
        <w:rPr>
          <w:rFonts w:eastAsiaTheme="minorEastAsia" w:hint="eastAsia"/>
          <w:kern w:val="2"/>
          <w:szCs w:val="24"/>
          <w:lang w:val="es-ES_tradnl" w:eastAsia="zh-CN"/>
        </w:rPr>
        <w:t xml:space="preserve">This method </w:t>
      </w:r>
      <w:r w:rsidR="00852D16" w:rsidRPr="00852D16">
        <w:rPr>
          <w:rFonts w:eastAsiaTheme="minorEastAsia"/>
          <w:kern w:val="2"/>
          <w:szCs w:val="24"/>
          <w:lang w:val="es-ES_tradnl" w:eastAsia="zh-CN"/>
        </w:rPr>
        <w:t xml:space="preserve">has a large dynamic range, no need to replace the antenna, and </w:t>
      </w:r>
      <w:r w:rsidR="00A403EC">
        <w:rPr>
          <w:rFonts w:eastAsiaTheme="minorEastAsia" w:hint="eastAsia"/>
          <w:kern w:val="2"/>
          <w:szCs w:val="24"/>
          <w:lang w:val="es-ES_tradnl" w:eastAsia="zh-CN"/>
        </w:rPr>
        <w:t xml:space="preserve">the </w:t>
      </w:r>
      <w:r w:rsidR="00852D16" w:rsidRPr="00852D16">
        <w:rPr>
          <w:rFonts w:eastAsiaTheme="minorEastAsia"/>
          <w:kern w:val="2"/>
          <w:szCs w:val="24"/>
          <w:lang w:val="es-ES_tradnl" w:eastAsia="zh-CN"/>
        </w:rPr>
        <w:t>testing</w:t>
      </w:r>
      <w:r w:rsidR="00A403EC">
        <w:rPr>
          <w:rFonts w:eastAsiaTheme="minorEastAsia" w:hint="eastAsia"/>
          <w:kern w:val="2"/>
          <w:szCs w:val="24"/>
          <w:lang w:val="es-ES_tradnl" w:eastAsia="zh-CN"/>
        </w:rPr>
        <w:t xml:space="preserve"> </w:t>
      </w:r>
      <w:r w:rsidR="00A403EC" w:rsidRPr="00A403EC">
        <w:rPr>
          <w:rFonts w:eastAsiaTheme="minorEastAsia"/>
          <w:kern w:val="2"/>
          <w:szCs w:val="24"/>
          <w:lang w:val="es-ES_tradnl" w:eastAsia="zh-CN"/>
        </w:rPr>
        <w:t xml:space="preserve">process </w:t>
      </w:r>
      <w:r w:rsidR="00A403EC">
        <w:rPr>
          <w:rFonts w:eastAsiaTheme="minorEastAsia" w:hint="eastAsia"/>
          <w:kern w:val="2"/>
          <w:szCs w:val="24"/>
          <w:lang w:val="es-ES_tradnl" w:eastAsia="zh-CN"/>
        </w:rPr>
        <w:t xml:space="preserve">is simple and </w:t>
      </w:r>
      <w:r w:rsidR="00A403EC" w:rsidRPr="00852D16">
        <w:rPr>
          <w:rFonts w:eastAsiaTheme="minorEastAsia"/>
          <w:kern w:val="2"/>
          <w:szCs w:val="24"/>
          <w:lang w:val="es-ES_tradnl" w:eastAsia="zh-CN"/>
        </w:rPr>
        <w:t>convenient</w:t>
      </w:r>
      <w:r w:rsidR="00852D16" w:rsidRPr="00852D16">
        <w:rPr>
          <w:rFonts w:eastAsiaTheme="minorEastAsia"/>
          <w:kern w:val="2"/>
          <w:szCs w:val="24"/>
          <w:lang w:val="es-ES_tradnl" w:eastAsia="zh-CN"/>
        </w:rPr>
        <w:t>.</w:t>
      </w:r>
    </w:p>
    <w:p w14:paraId="3502B73D" w14:textId="77777777" w:rsidR="00530EBB" w:rsidRDefault="004F6555" w:rsidP="00530EBB">
      <w:pPr>
        <w:keepNext/>
        <w:jc w:val="center"/>
      </w:pPr>
      <w:r>
        <w:object w:dxaOrig="5521" w:dyaOrig="10185" w14:anchorId="2C59B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6pt;height:217.4pt" o:ole="">
            <v:imagedata r:id="rId12" o:title=""/>
          </v:shape>
          <o:OLEObject Type="Embed" ProgID="Visio.Drawing.15" ShapeID="_x0000_i1025" DrawAspect="Content" ObjectID="_1665738312" r:id="rId13"/>
        </w:object>
      </w:r>
    </w:p>
    <w:p w14:paraId="0A1110E4" w14:textId="3E93E3F9" w:rsidR="004F6555" w:rsidRPr="00530EBB" w:rsidRDefault="00530EBB" w:rsidP="00530EBB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3571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kern w:val="2"/>
          <w:szCs w:val="24"/>
          <w:lang w:val="es-ES_tradnl" w:eastAsia="zh-CN"/>
        </w:rPr>
        <w:t>The structure of this w</w:t>
      </w:r>
      <w:r w:rsidRPr="000B4267">
        <w:rPr>
          <w:kern w:val="2"/>
          <w:szCs w:val="24"/>
          <w:lang w:val="es-ES_tradnl"/>
        </w:rPr>
        <w:t xml:space="preserve">ideband </w:t>
      </w:r>
      <w:r>
        <w:rPr>
          <w:kern w:val="2"/>
          <w:szCs w:val="24"/>
          <w:lang w:val="es-ES_tradnl"/>
        </w:rPr>
        <w:t>coaxial cone</w:t>
      </w:r>
      <w:r w:rsidRPr="00964832">
        <w:rPr>
          <w:kern w:val="2"/>
          <w:szCs w:val="24"/>
          <w:lang w:val="es-ES_tradnl"/>
        </w:rPr>
        <w:t xml:space="preserve"> TEM cell</w:t>
      </w:r>
    </w:p>
    <w:p w14:paraId="3165ABFA" w14:textId="3EF09F34" w:rsidR="00763801" w:rsidRDefault="00763801" w:rsidP="00C75E64">
      <w:pPr>
        <w:spacing w:before="180"/>
        <w:jc w:val="both"/>
        <w:rPr>
          <w:rFonts w:eastAsiaTheme="minorEastAsia"/>
          <w:lang w:val="es-ES_tradnl" w:eastAsia="zh-CN"/>
        </w:rPr>
      </w:pPr>
      <w:r w:rsidRPr="00763801">
        <w:rPr>
          <w:lang w:val="es-ES_tradnl"/>
        </w:rPr>
        <w:t xml:space="preserve">At the set frequency, the cone-tip feeding end of the </w:t>
      </w:r>
      <w:r w:rsidR="00E8587F">
        <w:rPr>
          <w:kern w:val="2"/>
          <w:szCs w:val="24"/>
          <w:lang w:val="es-ES_tradnl"/>
        </w:rPr>
        <w:t>coaxial cone</w:t>
      </w:r>
      <w:r w:rsidR="00E8587F" w:rsidRPr="00964832">
        <w:rPr>
          <w:kern w:val="2"/>
          <w:szCs w:val="24"/>
          <w:lang w:val="es-ES_tradnl"/>
        </w:rPr>
        <w:t xml:space="preserve"> TEM cell</w:t>
      </w:r>
      <w:r w:rsidRPr="00763801">
        <w:rPr>
          <w:lang w:val="es-ES_tradnl"/>
        </w:rPr>
        <w:t xml:space="preserve"> is connected to the signal source and the power measuring device, and the feeding power is recorded as P</w:t>
      </w:r>
      <w:r w:rsidRPr="00763801">
        <w:rPr>
          <w:vertAlign w:val="subscript"/>
          <w:lang w:val="es-ES_tradnl"/>
        </w:rPr>
        <w:t>st</w:t>
      </w:r>
      <w:r>
        <w:rPr>
          <w:rFonts w:eastAsiaTheme="minorEastAsia" w:hint="eastAsia"/>
          <w:lang w:val="es-ES_tradnl" w:eastAsia="zh-CN"/>
        </w:rPr>
        <w:t xml:space="preserve"> </w:t>
      </w:r>
      <w:r w:rsidRPr="00763801">
        <w:rPr>
          <w:rFonts w:eastAsiaTheme="minorEastAsia"/>
          <w:lang w:val="es-ES_tradnl" w:eastAsia="zh-CN"/>
        </w:rPr>
        <w:t>(dBm</w:t>
      </w:r>
      <w:r>
        <w:rPr>
          <w:rFonts w:eastAsiaTheme="minorEastAsia" w:hint="eastAsia"/>
          <w:lang w:val="es-ES_tradnl" w:eastAsia="zh-CN"/>
        </w:rPr>
        <w:t>).</w:t>
      </w:r>
      <w:r w:rsidR="002F770B">
        <w:rPr>
          <w:rFonts w:eastAsiaTheme="minorEastAsia" w:hint="eastAsia"/>
          <w:lang w:val="es-ES_tradnl" w:eastAsia="zh-CN"/>
        </w:rPr>
        <w:t xml:space="preserve"> </w:t>
      </w:r>
      <w:r w:rsidR="00E77C53" w:rsidRPr="00E77C53">
        <w:rPr>
          <w:rFonts w:eastAsiaTheme="minorEastAsia"/>
          <w:lang w:val="es-ES_tradnl" w:eastAsia="zh-CN"/>
        </w:rPr>
        <w:t>Put a linearly polarized antenna wi</w:t>
      </w:r>
      <w:r w:rsidR="0094543F">
        <w:rPr>
          <w:rFonts w:eastAsiaTheme="minorEastAsia"/>
          <w:lang w:val="es-ES_tradnl" w:eastAsia="zh-CN"/>
        </w:rPr>
        <w:t>th a known gain G</w:t>
      </w:r>
      <w:r w:rsidR="0094543F" w:rsidRPr="0094543F">
        <w:rPr>
          <w:rFonts w:eastAsiaTheme="minorEastAsia"/>
          <w:vertAlign w:val="subscript"/>
          <w:lang w:val="es-ES_tradnl" w:eastAsia="zh-CN"/>
        </w:rPr>
        <w:t xml:space="preserve">s </w:t>
      </w:r>
      <w:r w:rsidR="0094543F">
        <w:rPr>
          <w:rFonts w:eastAsiaTheme="minorEastAsia"/>
          <w:lang w:val="es-ES_tradnl" w:eastAsia="zh-CN"/>
        </w:rPr>
        <w:t>(dB</w:t>
      </w:r>
      <w:r w:rsidR="00E77C53" w:rsidRPr="00E77C53">
        <w:rPr>
          <w:rFonts w:eastAsiaTheme="minorEastAsia"/>
          <w:lang w:val="es-ES_tradnl" w:eastAsia="zh-CN"/>
        </w:rPr>
        <w:t xml:space="preserve">) into the test object placement area of the test device. The polarization direction of the antenna is the same as </w:t>
      </w:r>
      <w:r w:rsidR="00E77C53" w:rsidRPr="00E77C53">
        <w:rPr>
          <w:rFonts w:eastAsiaTheme="minorEastAsia"/>
          <w:lang w:val="es-ES_tradnl" w:eastAsia="zh-CN"/>
        </w:rPr>
        <w:lastRenderedPageBreak/>
        <w:t xml:space="preserve">that of the transverse electromagnetic wave on the cross section shown by the arrow in Figure </w:t>
      </w:r>
      <w:r w:rsidR="00E77C53">
        <w:rPr>
          <w:rFonts w:eastAsiaTheme="minorEastAsia" w:hint="eastAsia"/>
          <w:lang w:val="es-ES_tradnl" w:eastAsia="zh-CN"/>
        </w:rPr>
        <w:t xml:space="preserve">2. </w:t>
      </w:r>
      <w:r w:rsidR="00E77C53" w:rsidRPr="00E77C53">
        <w:rPr>
          <w:rFonts w:eastAsiaTheme="minorEastAsia"/>
          <w:lang w:val="es-ES_tradnl" w:eastAsia="zh-CN"/>
        </w:rPr>
        <w:t>The standard antenna is connected to the measuring receiver, and the received power of the standard antenna port is recorded as P</w:t>
      </w:r>
      <w:r w:rsidR="00E77C53" w:rsidRPr="0094543F">
        <w:rPr>
          <w:rFonts w:eastAsiaTheme="minorEastAsia"/>
          <w:vertAlign w:val="subscript"/>
          <w:lang w:val="es-ES_tradnl" w:eastAsia="zh-CN"/>
        </w:rPr>
        <w:t xml:space="preserve">sr </w:t>
      </w:r>
      <w:r w:rsidR="00E77C53" w:rsidRPr="00E77C53">
        <w:rPr>
          <w:rFonts w:eastAsiaTheme="minorEastAsia"/>
          <w:lang w:val="es-ES_tradnl" w:eastAsia="zh-CN"/>
        </w:rPr>
        <w:t xml:space="preserve">(dBm), then the path loss from the feed end to the </w:t>
      </w:r>
      <w:r w:rsidR="001949A1">
        <w:rPr>
          <w:rFonts w:eastAsiaTheme="minorEastAsia" w:hint="eastAsia"/>
          <w:lang w:val="es-ES_tradnl" w:eastAsia="zh-CN"/>
        </w:rPr>
        <w:t>DUT</w:t>
      </w:r>
      <w:r w:rsidR="00E77C53" w:rsidRPr="00E77C53">
        <w:rPr>
          <w:rFonts w:eastAsiaTheme="minorEastAsia"/>
          <w:lang w:val="es-ES_tradnl" w:eastAsia="zh-CN"/>
        </w:rPr>
        <w:t xml:space="preserve"> after deducting the antenna gain is shown in equation (1). </w:t>
      </w:r>
    </w:p>
    <w:p w14:paraId="1DA931BA" w14:textId="77777777" w:rsidR="00A43237" w:rsidRPr="00A43237" w:rsidRDefault="001949A1" w:rsidP="00A43237">
      <w:pPr>
        <w:pStyle w:val="a0"/>
        <w:ind w:left="360" w:right="315" w:firstLine="0"/>
        <w:jc w:val="right"/>
      </w:pPr>
      <w:r w:rsidRPr="0006246D">
        <w:rPr>
          <w:position w:val="-12"/>
        </w:rPr>
        <w:object w:dxaOrig="1700" w:dyaOrig="360" w14:anchorId="18724CD4">
          <v:shape id="_x0000_i1026" type="#_x0000_t75" style="width:70.2pt;height:18.4pt" o:ole="">
            <v:imagedata r:id="rId14" o:title=""/>
          </v:shape>
          <o:OLEObject Type="Embed" ProgID="Equation.DSMT4" ShapeID="_x0000_i1026" DrawAspect="Content" ObjectID="_1665738313" r:id="rId15"/>
        </w:object>
      </w:r>
      <w:r>
        <w:rPr>
          <w:rFonts w:eastAsia="等线" w:hint="eastAsia"/>
          <w:szCs w:val="21"/>
        </w:rPr>
        <w:t xml:space="preserve"> </w:t>
      </w:r>
      <w:r w:rsidRPr="00085D9F">
        <w:rPr>
          <w:szCs w:val="21"/>
        </w:rPr>
        <w:t xml:space="preserve"> </w:t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rPr>
          <w:rFonts w:eastAsiaTheme="minorEastAsia" w:hint="eastAsia"/>
          <w:szCs w:val="21"/>
          <w:lang w:eastAsia="zh-CN"/>
        </w:rPr>
        <w:tab/>
      </w:r>
      <w:r>
        <w:t>(</w:t>
      </w:r>
      <w:r>
        <w:rPr>
          <w:noProof/>
        </w:rPr>
        <w:fldChar w:fldCharType="begin"/>
      </w:r>
      <w:r>
        <w:rPr>
          <w:noProof/>
        </w:rPr>
        <w:instrText xml:space="preserve"> SEQ (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rFonts w:hint="eastAsia"/>
        </w:rPr>
        <w:t>)</w:t>
      </w:r>
    </w:p>
    <w:p w14:paraId="40BFED7F" w14:textId="7EE5782B" w:rsidR="00A43237" w:rsidRDefault="00A43237" w:rsidP="004A4AA6">
      <w:pPr>
        <w:pStyle w:val="a0"/>
        <w:numPr>
          <w:ilvl w:val="0"/>
          <w:numId w:val="0"/>
        </w:numPr>
        <w:ind w:left="360" w:right="315"/>
        <w:jc w:val="center"/>
      </w:pPr>
      <w:r>
        <w:object w:dxaOrig="3705" w:dyaOrig="3705" w14:anchorId="7CFEEC8C">
          <v:shape id="_x0000_i1027" type="#_x0000_t75" style="width:140.8pt;height:140.8pt" o:ole="">
            <v:imagedata r:id="rId16" o:title=""/>
          </v:shape>
          <o:OLEObject Type="Embed" ProgID="Visio.Drawing.15" ShapeID="_x0000_i1027" DrawAspect="Content" ObjectID="_1665738314" r:id="rId17"/>
        </w:object>
      </w:r>
    </w:p>
    <w:p w14:paraId="6B329368" w14:textId="015A7DEC" w:rsidR="00A43237" w:rsidRPr="00A43237" w:rsidRDefault="00A43237" w:rsidP="00A43237">
      <w:pPr>
        <w:pStyle w:val="ad"/>
        <w:jc w:val="center"/>
        <w:rPr>
          <w:lang w:val="es-ES_tradn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3571"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Pr="0023437F">
        <w:t xml:space="preserve">Cross section of the coaxial cone </w:t>
      </w:r>
      <w:r w:rsidRPr="00A43237">
        <w:rPr>
          <w:lang w:val="es-ES_tradnl"/>
        </w:rPr>
        <w:t>TEM cell</w:t>
      </w:r>
      <w:r w:rsidRPr="0023437F">
        <w:t xml:space="preserve"> test area.</w:t>
      </w:r>
    </w:p>
    <w:p w14:paraId="21C5721E" w14:textId="2BD748CA" w:rsidR="00613C7B" w:rsidRDefault="001949A1" w:rsidP="00C75E64">
      <w:pPr>
        <w:jc w:val="both"/>
        <w:rPr>
          <w:rFonts w:eastAsiaTheme="minorEastAsia"/>
          <w:lang w:eastAsia="zh-CN"/>
        </w:rPr>
      </w:pPr>
      <w:r w:rsidRPr="001949A1">
        <w:rPr>
          <w:rFonts w:eastAsia="等线"/>
          <w:lang w:eastAsia="zh-CN"/>
        </w:rPr>
        <w:t xml:space="preserve">In the 5G </w:t>
      </w:r>
      <w:proofErr w:type="spellStart"/>
      <w:r w:rsidRPr="001949A1">
        <w:rPr>
          <w:rFonts w:eastAsia="等线"/>
          <w:lang w:eastAsia="zh-CN"/>
        </w:rPr>
        <w:t>millimeter</w:t>
      </w:r>
      <w:proofErr w:type="spellEnd"/>
      <w:r w:rsidRPr="001949A1">
        <w:rPr>
          <w:rFonts w:eastAsia="等线"/>
          <w:lang w:eastAsia="zh-CN"/>
        </w:rPr>
        <w:t xml:space="preserve"> wave terminal test, the path loss based on the </w:t>
      </w:r>
      <w:r w:rsidR="00794DB0" w:rsidRPr="00794DB0">
        <w:rPr>
          <w:rFonts w:eastAsia="等线"/>
          <w:lang w:eastAsia="zh-CN"/>
        </w:rPr>
        <w:t>anechoic chamber</w:t>
      </w:r>
      <w:r w:rsidRPr="001949A1">
        <w:rPr>
          <w:rFonts w:eastAsia="等线"/>
          <w:lang w:eastAsia="zh-CN"/>
        </w:rPr>
        <w:t xml:space="preserve"> is large, and the received power is small. </w:t>
      </w:r>
      <w:r w:rsidR="00613C7B">
        <w:rPr>
          <w:rFonts w:eastAsia="等线" w:hint="eastAsia"/>
          <w:lang w:eastAsia="zh-CN"/>
        </w:rPr>
        <w:t>It is difficult to</w:t>
      </w:r>
      <w:r w:rsidR="00613C7B">
        <w:rPr>
          <w:rFonts w:eastAsia="等线"/>
          <w:lang w:eastAsia="zh-CN"/>
        </w:rPr>
        <w:t xml:space="preserve"> test </w:t>
      </w:r>
      <w:r w:rsidRPr="001949A1">
        <w:rPr>
          <w:rFonts w:eastAsia="等线"/>
          <w:lang w:eastAsia="zh-CN"/>
        </w:rPr>
        <w:t>spurious, har</w:t>
      </w:r>
      <w:r w:rsidR="00613C7B">
        <w:rPr>
          <w:rFonts w:eastAsia="等线"/>
          <w:lang w:eastAsia="zh-CN"/>
        </w:rPr>
        <w:t>monic, spectrum mask, EVM, etc.</w:t>
      </w:r>
      <w:r w:rsidR="00613C7B">
        <w:rPr>
          <w:rFonts w:eastAsia="等线" w:hint="eastAsia"/>
          <w:lang w:eastAsia="zh-CN"/>
        </w:rPr>
        <w:t xml:space="preserve"> </w:t>
      </w:r>
      <w:r w:rsidR="00613C7B" w:rsidRPr="00273389">
        <w:rPr>
          <w:rFonts w:eastAsiaTheme="minorEastAsia"/>
          <w:lang w:eastAsia="zh-CN"/>
        </w:rPr>
        <w:t xml:space="preserve">The path loss is 18dB lower than </w:t>
      </w:r>
      <w:r w:rsidR="00794DB0" w:rsidRPr="00852D16">
        <w:rPr>
          <w:rFonts w:eastAsiaTheme="minorEastAsia"/>
          <w:kern w:val="2"/>
          <w:szCs w:val="24"/>
          <w:lang w:val="es-ES_tradnl" w:eastAsia="zh-CN"/>
        </w:rPr>
        <w:t>anechoic chamber</w:t>
      </w:r>
      <w:r w:rsidR="00613C7B">
        <w:rPr>
          <w:rFonts w:eastAsiaTheme="minorEastAsia" w:hint="eastAsia"/>
          <w:lang w:eastAsia="zh-CN"/>
        </w:rPr>
        <w:t xml:space="preserve"> </w:t>
      </w:r>
      <w:r w:rsidR="00794DB0">
        <w:rPr>
          <w:rFonts w:eastAsiaTheme="minorEastAsia" w:hint="eastAsia"/>
          <w:lang w:eastAsia="zh-CN"/>
        </w:rPr>
        <w:t>test</w:t>
      </w:r>
      <w:r w:rsidR="00E3191A">
        <w:rPr>
          <w:rFonts w:eastAsiaTheme="minorEastAsia" w:hint="eastAsia"/>
          <w:lang w:eastAsia="zh-CN"/>
        </w:rPr>
        <w:t xml:space="preserve"> at the same range length</w:t>
      </w:r>
      <w:r w:rsidR="00613C7B">
        <w:rPr>
          <w:rFonts w:eastAsiaTheme="minorEastAsia" w:hint="eastAsia"/>
          <w:lang w:eastAsia="zh-CN"/>
        </w:rPr>
        <w:t xml:space="preserve">, which means the </w:t>
      </w:r>
      <w:r w:rsidR="00613C7B" w:rsidRPr="00273389">
        <w:rPr>
          <w:rFonts w:eastAsiaTheme="minorEastAsia"/>
          <w:lang w:eastAsia="zh-CN"/>
        </w:rPr>
        <w:t xml:space="preserve">measurement dynamic range </w:t>
      </w:r>
      <w:r w:rsidR="00613C7B">
        <w:rPr>
          <w:rFonts w:eastAsiaTheme="minorEastAsia" w:hint="eastAsia"/>
          <w:lang w:eastAsia="zh-CN"/>
        </w:rPr>
        <w:t>will be</w:t>
      </w:r>
      <w:r w:rsidR="00613C7B" w:rsidRPr="00273389">
        <w:rPr>
          <w:rFonts w:eastAsiaTheme="minorEastAsia"/>
          <w:lang w:eastAsia="zh-CN"/>
        </w:rPr>
        <w:t xml:space="preserve"> </w:t>
      </w:r>
      <w:r w:rsidR="00613C7B">
        <w:rPr>
          <w:rFonts w:eastAsiaTheme="minorEastAsia" w:hint="eastAsia"/>
          <w:lang w:eastAsia="zh-CN"/>
        </w:rPr>
        <w:t xml:space="preserve">largely </w:t>
      </w:r>
      <w:r w:rsidR="00613C7B" w:rsidRPr="00273389">
        <w:rPr>
          <w:rFonts w:eastAsiaTheme="minorEastAsia"/>
          <w:lang w:eastAsia="zh-CN"/>
        </w:rPr>
        <w:t>improved.</w:t>
      </w:r>
      <w:r w:rsidR="00794DB0">
        <w:rPr>
          <w:rFonts w:eastAsiaTheme="minorEastAsia" w:hint="eastAsia"/>
          <w:lang w:eastAsia="zh-CN"/>
        </w:rPr>
        <w:t xml:space="preserve"> </w:t>
      </w:r>
    </w:p>
    <w:p w14:paraId="0A5095C9" w14:textId="1EBFA50A" w:rsidR="007850FB" w:rsidRDefault="005203DE" w:rsidP="007850FB">
      <w:pPr>
        <w:keepNext/>
        <w:ind w:firstLineChars="200" w:firstLine="400"/>
        <w:jc w:val="center"/>
      </w:pPr>
      <w:r>
        <w:rPr>
          <w:noProof/>
          <w:lang w:val="en-US" w:eastAsia="zh-CN"/>
        </w:rPr>
        <w:drawing>
          <wp:inline distT="0" distB="0" distL="0" distR="0" wp14:anchorId="27ACB049" wp14:editId="5CA4EC5F">
            <wp:extent cx="3624943" cy="295903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971" b="19373"/>
                    <a:stretch/>
                  </pic:blipFill>
                  <pic:spPr bwMode="auto">
                    <a:xfrm>
                      <a:off x="0" y="0"/>
                      <a:ext cx="3625026" cy="295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1A8223" w14:textId="669D9F80" w:rsidR="007850FB" w:rsidRDefault="007850FB" w:rsidP="007850FB">
      <w:pPr>
        <w:pStyle w:val="ad"/>
        <w:jc w:val="center"/>
        <w:rPr>
          <w:rFonts w:eastAsiaTheme="minorEastAsia"/>
          <w:kern w:val="2"/>
          <w:szCs w:val="24"/>
          <w:lang w:val="es-ES_tradnl" w:eastAsia="zh-CN"/>
        </w:rPr>
      </w:pPr>
      <w:r>
        <w:rPr>
          <w:lang w:eastAsia="zh-CN"/>
        </w:rPr>
        <w:t xml:space="preserve">Figure </w:t>
      </w:r>
      <w:r>
        <w:fldChar w:fldCharType="begin"/>
      </w:r>
      <w:r>
        <w:rPr>
          <w:lang w:eastAsia="zh-CN"/>
        </w:rPr>
        <w:instrText xml:space="preserve"> SEQ Figure \* ARABIC </w:instrText>
      </w:r>
      <w:r>
        <w:fldChar w:fldCharType="separate"/>
      </w:r>
      <w:r w:rsidR="00D53571">
        <w:rPr>
          <w:noProof/>
          <w:lang w:eastAsia="zh-CN"/>
        </w:rPr>
        <w:t>3</w:t>
      </w:r>
      <w: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CE7D24">
        <w:t xml:space="preserve">Path losses for </w:t>
      </w:r>
      <w:r w:rsidR="00EE05A6" w:rsidRPr="00852D16">
        <w:rPr>
          <w:rFonts w:eastAsiaTheme="minorEastAsia"/>
          <w:kern w:val="2"/>
          <w:szCs w:val="24"/>
          <w:lang w:val="es-ES_tradnl" w:eastAsia="zh-CN"/>
        </w:rPr>
        <w:t>anechoic chamber</w:t>
      </w:r>
      <w:r w:rsidR="00CE7D24">
        <w:t xml:space="preserve"> and </w:t>
      </w:r>
      <w:r w:rsidR="00EE05A6">
        <w:rPr>
          <w:kern w:val="2"/>
          <w:szCs w:val="24"/>
          <w:lang w:val="es-ES_tradnl"/>
        </w:rPr>
        <w:t>coaxial cone</w:t>
      </w:r>
      <w:r w:rsidR="00EE05A6" w:rsidRPr="00964832">
        <w:rPr>
          <w:kern w:val="2"/>
          <w:szCs w:val="24"/>
          <w:lang w:val="es-ES_tradnl"/>
        </w:rPr>
        <w:t xml:space="preserve"> TEM cell</w:t>
      </w:r>
    </w:p>
    <w:p w14:paraId="59711D52" w14:textId="77777777" w:rsidR="00022097" w:rsidRDefault="00DF32A2" w:rsidP="009B4F57">
      <w:pPr>
        <w:pStyle w:val="ad"/>
        <w:sectPr w:rsidR="00022097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5" w:name="Observation1"/>
      <w:bookmarkEnd w:id="5"/>
      <w:r w:rsidRPr="009B4F57">
        <w:t xml:space="preserve">Observation </w:t>
      </w:r>
      <w:r w:rsidR="009B4F57" w:rsidRPr="009B4F57">
        <w:rPr>
          <w:rFonts w:hint="eastAsia"/>
        </w:rPr>
        <w:t>1</w:t>
      </w:r>
      <w:r w:rsidRPr="009B4F57">
        <w:t>:</w:t>
      </w:r>
      <w:r w:rsidRPr="009B4F57">
        <w:rPr>
          <w:rFonts w:hint="eastAsia"/>
        </w:rPr>
        <w:t xml:space="preserve"> </w:t>
      </w:r>
      <w:r w:rsidRPr="009B4F57">
        <w:t xml:space="preserve">The path loss is </w:t>
      </w:r>
      <w:r w:rsidRPr="009B4F57">
        <w:rPr>
          <w:rFonts w:hint="eastAsia"/>
        </w:rPr>
        <w:t xml:space="preserve">about </w:t>
      </w:r>
      <w:r w:rsidRPr="009B4F57">
        <w:t>18dB lower than IFF/DFF method</w:t>
      </w:r>
      <w:r w:rsidRPr="009B4F57">
        <w:rPr>
          <w:rFonts w:hint="eastAsia"/>
        </w:rPr>
        <w:t xml:space="preserve"> </w:t>
      </w:r>
      <w:r w:rsidR="00F369AB" w:rsidRPr="009B4F57">
        <w:rPr>
          <w:rFonts w:hint="eastAsia"/>
        </w:rPr>
        <w:t>at</w:t>
      </w:r>
      <w:r w:rsidRPr="009B4F57">
        <w:rPr>
          <w:rFonts w:hint="eastAsia"/>
        </w:rPr>
        <w:t xml:space="preserve"> the same range length 1.35m</w:t>
      </w:r>
      <w:r w:rsidR="008461CD" w:rsidRPr="009B4F57">
        <w:rPr>
          <w:rFonts w:hint="eastAsia"/>
        </w:rPr>
        <w:t>.</w:t>
      </w:r>
    </w:p>
    <w:p w14:paraId="3654D976" w14:textId="3A16299C" w:rsidR="0089074C" w:rsidRPr="00DE6177" w:rsidRDefault="0089074C" w:rsidP="0089074C">
      <w:pPr>
        <w:pStyle w:val="ad"/>
        <w:jc w:val="center"/>
        <w:rPr>
          <w:rFonts w:eastAsiaTheme="minorEastAsia"/>
          <w:lang w:eastAsia="zh-CN"/>
        </w:rPr>
      </w:pPr>
      <w:bookmarkStart w:id="6" w:name="_Ref31892534"/>
      <w:r w:rsidRPr="00DE6177">
        <w:t xml:space="preserve">Table </w:t>
      </w:r>
      <w:bookmarkEnd w:id="6"/>
      <w:r w:rsidRPr="00DE6177">
        <w:t>1: Path losses for DFF</w:t>
      </w:r>
      <w:r w:rsidR="00DE6177">
        <w:rPr>
          <w:rFonts w:eastAsiaTheme="minorEastAsia" w:hint="eastAsia"/>
          <w:lang w:eastAsia="zh-CN"/>
        </w:rPr>
        <w:t xml:space="preserve"> system, </w:t>
      </w:r>
      <w:r w:rsidR="001B2360">
        <w:rPr>
          <w:rFonts w:eastAsiaTheme="minorEastAsia" w:hint="eastAsia"/>
          <w:lang w:eastAsia="zh-CN"/>
        </w:rPr>
        <w:t>t</w:t>
      </w:r>
      <w:r w:rsidR="001B2360" w:rsidRPr="001B2360">
        <w:rPr>
          <w:rFonts w:eastAsiaTheme="minorEastAsia"/>
          <w:lang w:eastAsia="zh-CN"/>
        </w:rPr>
        <w:t>raditional</w:t>
      </w:r>
      <w:r w:rsidR="00DE6177">
        <w:t xml:space="preserve"> NF system</w:t>
      </w:r>
      <w:r w:rsidR="00DE6177">
        <w:rPr>
          <w:rFonts w:eastAsiaTheme="minorEastAsia" w:hint="eastAsia"/>
          <w:lang w:eastAsia="zh-CN"/>
        </w:rPr>
        <w:t xml:space="preserve">, and </w:t>
      </w:r>
      <w:r w:rsidR="00DE6177">
        <w:rPr>
          <w:kern w:val="2"/>
          <w:szCs w:val="24"/>
          <w:lang w:val="es-ES_tradnl"/>
        </w:rPr>
        <w:t>coaxial cone</w:t>
      </w:r>
      <w:r w:rsidR="00DE6177" w:rsidRPr="00964832">
        <w:rPr>
          <w:kern w:val="2"/>
          <w:szCs w:val="24"/>
          <w:lang w:val="es-ES_tradnl"/>
        </w:rPr>
        <w:t xml:space="preserve"> TEM cell</w:t>
      </w:r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960"/>
        <w:gridCol w:w="1580"/>
        <w:gridCol w:w="2080"/>
        <w:gridCol w:w="2080"/>
      </w:tblGrid>
      <w:tr w:rsidR="00DE6177" w:rsidRPr="00344950" w14:paraId="04C21854" w14:textId="3CC1B786" w:rsidTr="00DE6177">
        <w:trPr>
          <w:trHeight w:val="995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596F" w14:textId="77777777" w:rsidR="00DE6177" w:rsidRPr="00344950" w:rsidRDefault="00DE6177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f</w:t>
            </w: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 xml:space="preserve"> [GHz]</w:t>
            </w:r>
          </w:p>
        </w:tc>
        <w:tc>
          <w:tcPr>
            <w:tcW w:w="5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6E16" w14:textId="7D4610B3" w:rsidR="00DE6177" w:rsidRPr="00344950" w:rsidRDefault="00DE6177" w:rsidP="00135879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  <w:lang w:val="en-US" w:eastAsia="zh-CN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PC3 Devices: D=5cm</w:t>
            </w:r>
          </w:p>
        </w:tc>
      </w:tr>
      <w:tr w:rsidR="00DE6177" w:rsidRPr="00344950" w14:paraId="1F219D86" w14:textId="1B4E3D1A" w:rsidTr="00DE6177">
        <w:trPr>
          <w:trHeight w:val="99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C1C" w14:textId="77777777" w:rsidR="00DE6177" w:rsidRPr="00344950" w:rsidRDefault="00DE6177" w:rsidP="00135879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4D7D" w14:textId="77777777" w:rsidR="00DE6177" w:rsidRPr="00344950" w:rsidRDefault="00DE6177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IFF/DFF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7A8C" w14:textId="6CA4E4B0" w:rsidR="00DE6177" w:rsidRPr="00344950" w:rsidRDefault="00363A73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T</w:t>
            </w:r>
            <w:r w:rsidRPr="00344950">
              <w:rPr>
                <w:rFonts w:eastAsiaTheme="minorEastAsia"/>
                <w:b/>
                <w:bCs/>
                <w:color w:val="000000"/>
                <w:lang w:val="en-US" w:eastAsia="zh-CN"/>
              </w:rPr>
              <w:t>raditional</w:t>
            </w:r>
            <w:r w:rsidR="00DE6177" w:rsidRPr="00344950">
              <w:rPr>
                <w:rFonts w:eastAsiaTheme="minorEastAsia"/>
                <w:b/>
                <w:bCs/>
                <w:color w:val="000000"/>
                <w:lang w:val="en-US" w:eastAsia="zh-CN"/>
              </w:rPr>
              <w:t xml:space="preserve"> </w:t>
            </w:r>
            <w:r w:rsidR="00DE6177" w:rsidRPr="00344950">
              <w:rPr>
                <w:rFonts w:eastAsia="Times New Roman"/>
                <w:b/>
                <w:bCs/>
                <w:color w:val="000000"/>
                <w:lang w:val="en-US"/>
              </w:rPr>
              <w:t>NF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AD2B5" w14:textId="2089EEDF" w:rsidR="00DE6177" w:rsidRPr="00344950" w:rsidRDefault="00DE6177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Theme="minorEastAsia"/>
                <w:b/>
                <w:bCs/>
                <w:color w:val="000000"/>
                <w:lang w:val="en-US" w:eastAsia="zh-CN"/>
              </w:rPr>
              <w:t>C</w:t>
            </w: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oaxial cone TEM cell</w:t>
            </w:r>
          </w:p>
        </w:tc>
      </w:tr>
      <w:tr w:rsidR="00DE6177" w:rsidRPr="00344950" w14:paraId="7250B8E4" w14:textId="1FC22F71" w:rsidTr="00DE6177">
        <w:trPr>
          <w:trHeight w:val="52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EEE6" w14:textId="77777777" w:rsidR="00DE6177" w:rsidRPr="00344950" w:rsidRDefault="00DE6177" w:rsidP="00135879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E9DC" w14:textId="77777777" w:rsidR="00DE6177" w:rsidRPr="00344950" w:rsidRDefault="00DE6177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Path Loss with 1m range length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83E0" w14:textId="77777777" w:rsidR="00DE6177" w:rsidRPr="00344950" w:rsidRDefault="00DE6177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Path Loss with 0.22m range length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2B2AD" w14:textId="0D23320F" w:rsidR="00DE6177" w:rsidRPr="00344950" w:rsidRDefault="00DE6177" w:rsidP="00DE617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 xml:space="preserve">Path Loss with </w:t>
            </w:r>
            <w:r w:rsidRPr="00344950">
              <w:rPr>
                <w:rFonts w:eastAsiaTheme="minorEastAsia"/>
                <w:b/>
                <w:bCs/>
                <w:color w:val="000000"/>
                <w:lang w:val="en-US" w:eastAsia="zh-CN"/>
              </w:rPr>
              <w:t>1.35</w:t>
            </w: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m range length</w:t>
            </w:r>
          </w:p>
        </w:tc>
      </w:tr>
      <w:tr w:rsidR="00F17463" w:rsidRPr="00344950" w14:paraId="15EC9517" w14:textId="37AD92A1" w:rsidTr="00DE617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FDF0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24.25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A473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60.16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9575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46.86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F0707" w14:textId="32063E5B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 w:hint="eastAsia"/>
                <w:b/>
                <w:color w:val="000000"/>
                <w:lang w:val="en-US"/>
              </w:rPr>
              <w:t xml:space="preserve">43.87 </w:t>
            </w:r>
          </w:p>
        </w:tc>
      </w:tr>
      <w:tr w:rsidR="00F17463" w:rsidRPr="00344950" w14:paraId="52EB8804" w14:textId="3F1D5788" w:rsidTr="00DE617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5631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7089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62.01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36B3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48.71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DAE4" w14:textId="3492FA35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 w:hint="eastAsia"/>
                <w:b/>
                <w:color w:val="000000"/>
                <w:lang w:val="en-US"/>
              </w:rPr>
              <w:t xml:space="preserve">45.72 </w:t>
            </w:r>
          </w:p>
        </w:tc>
      </w:tr>
      <w:tr w:rsidR="00F17463" w:rsidRPr="00344950" w14:paraId="18E73016" w14:textId="05E1388B" w:rsidTr="00DE617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E2C9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10FC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64.51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76D4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51.21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EC90" w14:textId="0595923B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 w:hint="eastAsia"/>
                <w:b/>
                <w:color w:val="000000"/>
                <w:lang w:val="en-US"/>
              </w:rPr>
              <w:t xml:space="preserve">48.21 </w:t>
            </w:r>
          </w:p>
        </w:tc>
      </w:tr>
      <w:tr w:rsidR="00F17463" w:rsidRPr="00344950" w14:paraId="30E55023" w14:textId="1E7A0F68" w:rsidTr="00DE617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722A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43.5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9B9C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65.24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8E4F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51.94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BA02" w14:textId="5617A624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 w:hint="eastAsia"/>
                <w:b/>
                <w:color w:val="000000"/>
                <w:lang w:val="en-US"/>
              </w:rPr>
              <w:t xml:space="preserve">48.94 </w:t>
            </w:r>
          </w:p>
        </w:tc>
      </w:tr>
      <w:tr w:rsidR="00F17463" w:rsidRPr="00344950" w14:paraId="79CBC9F4" w14:textId="62C5C587" w:rsidTr="00DE6177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1F43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bCs/>
                <w:color w:val="000000"/>
                <w:lang w:val="en-US"/>
              </w:rPr>
              <w:t>52.6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14A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66.89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EFED" w14:textId="77777777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/>
                <w:b/>
                <w:color w:val="000000"/>
                <w:lang w:val="en-US"/>
              </w:rPr>
              <w:t>53.59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ADF9" w14:textId="644DA292" w:rsidR="00F17463" w:rsidRPr="00344950" w:rsidRDefault="00F17463" w:rsidP="00135879">
            <w:pPr>
              <w:spacing w:after="0"/>
              <w:jc w:val="center"/>
              <w:rPr>
                <w:rFonts w:eastAsia="Times New Roman"/>
                <w:b/>
                <w:color w:val="000000"/>
                <w:lang w:val="en-US"/>
              </w:rPr>
            </w:pPr>
            <w:r w:rsidRPr="00344950">
              <w:rPr>
                <w:rFonts w:eastAsia="Times New Roman" w:hint="eastAsia"/>
                <w:b/>
                <w:color w:val="000000"/>
                <w:lang w:val="en-US"/>
              </w:rPr>
              <w:t xml:space="preserve">50.59 </w:t>
            </w:r>
          </w:p>
        </w:tc>
      </w:tr>
    </w:tbl>
    <w:p w14:paraId="053902EA" w14:textId="77777777" w:rsidR="00DF32A2" w:rsidRDefault="00DF32A2" w:rsidP="00A54357">
      <w:pPr>
        <w:jc w:val="both"/>
        <w:rPr>
          <w:rFonts w:eastAsiaTheme="minorEastAsia"/>
          <w:lang w:eastAsia="zh-CN"/>
        </w:rPr>
      </w:pPr>
    </w:p>
    <w:p w14:paraId="43424451" w14:textId="218C0216" w:rsidR="00A54357" w:rsidRDefault="00DF32A2" w:rsidP="009B4F57">
      <w:pPr>
        <w:pStyle w:val="ad"/>
        <w:rPr>
          <w:rFonts w:eastAsiaTheme="minorEastAsia"/>
          <w:lang w:eastAsia="zh-CN"/>
        </w:rPr>
      </w:pPr>
      <w:bookmarkStart w:id="7" w:name="Observation2"/>
      <w:r w:rsidRPr="009B4F57">
        <w:t xml:space="preserve">Observation </w:t>
      </w:r>
      <w:r w:rsidR="009B4F57" w:rsidRPr="009B4F57">
        <w:rPr>
          <w:rFonts w:hint="eastAsia"/>
        </w:rPr>
        <w:t>2</w:t>
      </w:r>
      <w:r w:rsidRPr="009B4F57">
        <w:t>:</w:t>
      </w:r>
      <w:r w:rsidR="00A54357" w:rsidRPr="009B4F57">
        <w:t xml:space="preserve"> </w:t>
      </w:r>
      <w:r w:rsidRPr="009B4F57">
        <w:t xml:space="preserve">The path loss is </w:t>
      </w:r>
      <w:r w:rsidR="005543A9" w:rsidRPr="009B4F57">
        <w:rPr>
          <w:rFonts w:hint="eastAsia"/>
        </w:rPr>
        <w:t xml:space="preserve">about 3dB lower than traditional NF method </w:t>
      </w:r>
      <w:r w:rsidR="00F369AB" w:rsidRPr="009B4F57">
        <w:rPr>
          <w:rFonts w:hint="eastAsia"/>
        </w:rPr>
        <w:t>at</w:t>
      </w:r>
      <w:r w:rsidR="005543A9" w:rsidRPr="009B4F57">
        <w:rPr>
          <w:rFonts w:hint="eastAsia"/>
        </w:rPr>
        <w:t xml:space="preserve"> 0.22m range length. It</w:t>
      </w:r>
      <w:r w:rsidR="00A54357" w:rsidRPr="009B4F57">
        <w:t xml:space="preserve"> means the measurement dynamic range </w:t>
      </w:r>
      <w:r w:rsidRPr="009B4F57">
        <w:rPr>
          <w:rFonts w:hint="eastAsia"/>
        </w:rPr>
        <w:t xml:space="preserve">and </w:t>
      </w:r>
      <w:r w:rsidRPr="009B4F57">
        <w:t>signal-to-noise ratio</w:t>
      </w:r>
      <w:r w:rsidRPr="009B4F57">
        <w:rPr>
          <w:rFonts w:hint="eastAsia"/>
        </w:rPr>
        <w:t xml:space="preserve"> </w:t>
      </w:r>
      <w:r w:rsidR="00A54357" w:rsidRPr="009B4F57">
        <w:t>will be improved.</w:t>
      </w:r>
    </w:p>
    <w:bookmarkEnd w:id="7"/>
    <w:p w14:paraId="43E9844F" w14:textId="113A319F" w:rsidR="00925DC1" w:rsidRPr="00042C6F" w:rsidRDefault="00925DC1" w:rsidP="00C75E64">
      <w:pPr>
        <w:spacing w:before="180"/>
        <w:jc w:val="both"/>
        <w:rPr>
          <w:rFonts w:ascii="等线" w:eastAsiaTheme="minorEastAsia" w:hAnsi="等线"/>
          <w:lang w:eastAsia="zh-CN"/>
        </w:rPr>
      </w:pPr>
      <w:r>
        <w:rPr>
          <w:rFonts w:eastAsiaTheme="minorEastAsia" w:hint="eastAsia"/>
          <w:lang w:val="es-ES_tradnl" w:eastAsia="zh-CN"/>
        </w:rPr>
        <w:t>As shown in Figure 3, t</w:t>
      </w:r>
      <w:r w:rsidRPr="00763801">
        <w:rPr>
          <w:lang w:val="es-ES_tradnl"/>
        </w:rPr>
        <w:t xml:space="preserve">he cone-tip feeding end of the </w:t>
      </w:r>
      <w:r>
        <w:rPr>
          <w:kern w:val="2"/>
          <w:szCs w:val="24"/>
          <w:lang w:val="es-ES_tradnl"/>
        </w:rPr>
        <w:t>coaxial cone</w:t>
      </w:r>
      <w:r w:rsidRPr="00964832">
        <w:rPr>
          <w:kern w:val="2"/>
          <w:szCs w:val="24"/>
          <w:lang w:val="es-ES_tradnl"/>
        </w:rPr>
        <w:t xml:space="preserve"> TEM cell</w:t>
      </w:r>
      <w:r w:rsidRPr="00763801">
        <w:rPr>
          <w:lang w:val="es-ES_tradnl"/>
        </w:rPr>
        <w:t xml:space="preserve"> is connected to the </w:t>
      </w:r>
      <w:r>
        <w:rPr>
          <w:rFonts w:eastAsiaTheme="minorEastAsia" w:hint="eastAsia"/>
          <w:lang w:val="es-ES_tradnl" w:eastAsia="zh-CN"/>
        </w:rPr>
        <w:t>r</w:t>
      </w:r>
      <w:r w:rsidRPr="00042C6F">
        <w:rPr>
          <w:rFonts w:eastAsiaTheme="minorEastAsia"/>
          <w:lang w:val="es-ES_tradnl" w:eastAsia="zh-CN"/>
        </w:rPr>
        <w:t xml:space="preserve">adio </w:t>
      </w:r>
      <w:r>
        <w:rPr>
          <w:rFonts w:eastAsiaTheme="minorEastAsia" w:hint="eastAsia"/>
          <w:lang w:val="es-ES_tradnl" w:eastAsia="zh-CN"/>
        </w:rPr>
        <w:t>c</w:t>
      </w:r>
      <w:r w:rsidRPr="00042C6F">
        <w:rPr>
          <w:rFonts w:eastAsiaTheme="minorEastAsia"/>
          <w:lang w:val="es-ES_tradnl" w:eastAsia="zh-CN"/>
        </w:rPr>
        <w:t xml:space="preserve">ommunication </w:t>
      </w:r>
      <w:r>
        <w:rPr>
          <w:rFonts w:eastAsiaTheme="minorEastAsia" w:hint="eastAsia"/>
          <w:lang w:val="es-ES_tradnl" w:eastAsia="zh-CN"/>
        </w:rPr>
        <w:t>t</w:t>
      </w:r>
      <w:r w:rsidRPr="00042C6F">
        <w:rPr>
          <w:rFonts w:eastAsiaTheme="minorEastAsia"/>
          <w:lang w:val="es-ES_tradnl" w:eastAsia="zh-CN"/>
        </w:rPr>
        <w:t>ester</w:t>
      </w:r>
      <w:r>
        <w:rPr>
          <w:rFonts w:eastAsiaTheme="minorEastAsia" w:hint="eastAsia"/>
          <w:lang w:val="es-ES_tradnl" w:eastAsia="zh-CN"/>
        </w:rPr>
        <w:t xml:space="preserve">. </w:t>
      </w:r>
      <w:r>
        <w:rPr>
          <w:rFonts w:eastAsiaTheme="minorEastAsia"/>
          <w:lang w:val="es-ES_tradnl" w:eastAsia="zh-CN"/>
        </w:rPr>
        <w:t xml:space="preserve">Put the DUT </w:t>
      </w:r>
      <w:r w:rsidRPr="001C2274">
        <w:rPr>
          <w:rFonts w:eastAsiaTheme="minorEastAsia"/>
          <w:lang w:val="es-ES_tradnl" w:eastAsia="zh-CN"/>
        </w:rPr>
        <w:t xml:space="preserve">into the </w:t>
      </w:r>
      <w:r>
        <w:rPr>
          <w:rFonts w:eastAsiaTheme="minorEastAsia"/>
          <w:lang w:val="es-ES_tradnl" w:eastAsia="zh-CN"/>
        </w:rPr>
        <w:t>coaxial cone TEM cell.</w:t>
      </w:r>
      <w:r>
        <w:rPr>
          <w:rFonts w:eastAsiaTheme="minorEastAsia" w:hint="eastAsia"/>
          <w:lang w:val="es-ES_tradnl" w:eastAsia="zh-CN"/>
        </w:rPr>
        <w:t xml:space="preserve"> Measure the</w:t>
      </w:r>
      <w:r w:rsidRPr="009A6033">
        <w:rPr>
          <w:rFonts w:eastAsiaTheme="minorEastAsia"/>
          <w:lang w:val="es-ES_tradnl" w:eastAsia="zh-CN"/>
        </w:rPr>
        <w:t xml:space="preserve"> path loss </w:t>
      </w:r>
      <w:r>
        <w:rPr>
          <w:rFonts w:eastAsiaTheme="minorEastAsia" w:hint="eastAsia"/>
          <w:lang w:val="es-ES_tradnl" w:eastAsia="zh-CN"/>
        </w:rPr>
        <w:t>based</w:t>
      </w:r>
      <w:r w:rsidRPr="009A6033">
        <w:rPr>
          <w:rFonts w:eastAsiaTheme="minorEastAsia"/>
          <w:lang w:val="es-ES_tradnl" w:eastAsia="zh-CN"/>
        </w:rPr>
        <w:t xml:space="preserve"> </w:t>
      </w:r>
      <w:r>
        <w:rPr>
          <w:rFonts w:eastAsiaTheme="minorEastAsia" w:hint="eastAsia"/>
          <w:lang w:val="es-ES_tradnl" w:eastAsia="zh-CN"/>
        </w:rPr>
        <w:t xml:space="preserve">on </w:t>
      </w:r>
      <w:r w:rsidRPr="009A6033">
        <w:rPr>
          <w:rFonts w:eastAsiaTheme="minorEastAsia"/>
          <w:lang w:val="es-ES_tradnl" w:eastAsia="zh-CN"/>
        </w:rPr>
        <w:t>formula (1)</w:t>
      </w:r>
      <w:r>
        <w:rPr>
          <w:rFonts w:eastAsiaTheme="minorEastAsia" w:hint="eastAsia"/>
          <w:lang w:val="es-ES_tradnl" w:eastAsia="zh-CN"/>
        </w:rPr>
        <w:t xml:space="preserve"> and input the path loss</w:t>
      </w:r>
      <w:r w:rsidRPr="009A6033">
        <w:rPr>
          <w:rFonts w:eastAsiaTheme="minorEastAsia"/>
          <w:lang w:val="es-ES_tradnl" w:eastAsia="zh-CN"/>
        </w:rPr>
        <w:t xml:space="preserve"> into the </w:t>
      </w:r>
      <w:r>
        <w:rPr>
          <w:rFonts w:eastAsiaTheme="minorEastAsia" w:hint="eastAsia"/>
          <w:lang w:val="es-ES_tradnl" w:eastAsia="zh-CN"/>
        </w:rPr>
        <w:t>r</w:t>
      </w:r>
      <w:r w:rsidRPr="00042C6F">
        <w:rPr>
          <w:rFonts w:eastAsiaTheme="minorEastAsia"/>
          <w:lang w:val="es-ES_tradnl" w:eastAsia="zh-CN"/>
        </w:rPr>
        <w:t xml:space="preserve">adio </w:t>
      </w:r>
      <w:r>
        <w:rPr>
          <w:rFonts w:eastAsiaTheme="minorEastAsia" w:hint="eastAsia"/>
          <w:lang w:val="es-ES_tradnl" w:eastAsia="zh-CN"/>
        </w:rPr>
        <w:t>c</w:t>
      </w:r>
      <w:r w:rsidRPr="00042C6F">
        <w:rPr>
          <w:rFonts w:eastAsiaTheme="minorEastAsia"/>
          <w:lang w:val="es-ES_tradnl" w:eastAsia="zh-CN"/>
        </w:rPr>
        <w:t xml:space="preserve">ommunication </w:t>
      </w:r>
      <w:r>
        <w:rPr>
          <w:rFonts w:eastAsiaTheme="minorEastAsia" w:hint="eastAsia"/>
          <w:lang w:val="es-ES_tradnl" w:eastAsia="zh-CN"/>
        </w:rPr>
        <w:t>t</w:t>
      </w:r>
      <w:r w:rsidRPr="00042C6F">
        <w:rPr>
          <w:rFonts w:eastAsiaTheme="minorEastAsia"/>
          <w:lang w:val="es-ES_tradnl" w:eastAsia="zh-CN"/>
        </w:rPr>
        <w:t>ester</w:t>
      </w:r>
      <w:r>
        <w:rPr>
          <w:rFonts w:eastAsiaTheme="minorEastAsia" w:hint="eastAsia"/>
          <w:lang w:val="es-ES_tradnl" w:eastAsia="zh-CN"/>
        </w:rPr>
        <w:t xml:space="preserve">. </w:t>
      </w:r>
      <w:r w:rsidRPr="007165CD">
        <w:rPr>
          <w:rFonts w:eastAsiaTheme="minorEastAsia"/>
          <w:lang w:val="es-ES_tradnl" w:eastAsia="zh-CN"/>
        </w:rPr>
        <w:t xml:space="preserve">Establish a wireless connection between the </w:t>
      </w:r>
      <w:r>
        <w:rPr>
          <w:rFonts w:eastAsiaTheme="minorEastAsia" w:hint="eastAsia"/>
          <w:lang w:val="es-ES_tradnl" w:eastAsia="zh-CN"/>
        </w:rPr>
        <w:t>r</w:t>
      </w:r>
      <w:r w:rsidRPr="00042C6F">
        <w:rPr>
          <w:rFonts w:eastAsiaTheme="minorEastAsia"/>
          <w:lang w:val="es-ES_tradnl" w:eastAsia="zh-CN"/>
        </w:rPr>
        <w:t xml:space="preserve">adio </w:t>
      </w:r>
      <w:r>
        <w:rPr>
          <w:rFonts w:eastAsiaTheme="minorEastAsia" w:hint="eastAsia"/>
          <w:lang w:val="es-ES_tradnl" w:eastAsia="zh-CN"/>
        </w:rPr>
        <w:t>c</w:t>
      </w:r>
      <w:r w:rsidRPr="00042C6F">
        <w:rPr>
          <w:rFonts w:eastAsiaTheme="minorEastAsia"/>
          <w:lang w:val="es-ES_tradnl" w:eastAsia="zh-CN"/>
        </w:rPr>
        <w:t xml:space="preserve">ommunication </w:t>
      </w:r>
      <w:r>
        <w:rPr>
          <w:rFonts w:eastAsiaTheme="minorEastAsia" w:hint="eastAsia"/>
          <w:lang w:val="es-ES_tradnl" w:eastAsia="zh-CN"/>
        </w:rPr>
        <w:t>t</w:t>
      </w:r>
      <w:r w:rsidRPr="00042C6F">
        <w:rPr>
          <w:rFonts w:eastAsiaTheme="minorEastAsia"/>
          <w:lang w:val="es-ES_tradnl" w:eastAsia="zh-CN"/>
        </w:rPr>
        <w:t>ester</w:t>
      </w:r>
      <w:r w:rsidRPr="007165CD">
        <w:rPr>
          <w:rFonts w:eastAsiaTheme="minorEastAsia"/>
          <w:lang w:val="es-ES_tradnl" w:eastAsia="zh-CN"/>
        </w:rPr>
        <w:t xml:space="preserve"> and the DUT, so that the </w:t>
      </w:r>
      <w:r>
        <w:rPr>
          <w:rFonts w:eastAsiaTheme="minorEastAsia" w:hint="eastAsia"/>
          <w:lang w:val="es-ES_tradnl" w:eastAsia="zh-CN"/>
        </w:rPr>
        <w:t>RF</w:t>
      </w:r>
      <w:r w:rsidRPr="007165CD">
        <w:rPr>
          <w:rFonts w:eastAsiaTheme="minorEastAsia"/>
          <w:lang w:val="es-ES_tradnl" w:eastAsia="zh-CN"/>
        </w:rPr>
        <w:t xml:space="preserve"> parameters such as the transmit</w:t>
      </w:r>
      <w:r>
        <w:rPr>
          <w:rFonts w:eastAsiaTheme="minorEastAsia" w:hint="eastAsia"/>
          <w:lang w:val="es-ES_tradnl" w:eastAsia="zh-CN"/>
        </w:rPr>
        <w:t>ting</w:t>
      </w:r>
      <w:r>
        <w:rPr>
          <w:rFonts w:eastAsiaTheme="minorEastAsia"/>
          <w:lang w:val="es-ES_tradnl" w:eastAsia="zh-CN"/>
        </w:rPr>
        <w:t xml:space="preserve"> power, receiv</w:t>
      </w:r>
      <w:r>
        <w:rPr>
          <w:rFonts w:eastAsiaTheme="minorEastAsia" w:hint="eastAsia"/>
          <w:lang w:val="es-ES_tradnl" w:eastAsia="zh-CN"/>
        </w:rPr>
        <w:t>ing</w:t>
      </w:r>
      <w:r>
        <w:rPr>
          <w:rFonts w:eastAsiaTheme="minorEastAsia"/>
          <w:lang w:val="es-ES_tradnl" w:eastAsia="zh-CN"/>
        </w:rPr>
        <w:t xml:space="preserve"> power, and receiv</w:t>
      </w:r>
      <w:r>
        <w:rPr>
          <w:rFonts w:eastAsiaTheme="minorEastAsia" w:hint="eastAsia"/>
          <w:lang w:val="es-ES_tradnl" w:eastAsia="zh-CN"/>
        </w:rPr>
        <w:t>ing</w:t>
      </w:r>
      <w:r w:rsidRPr="007165CD">
        <w:rPr>
          <w:rFonts w:eastAsiaTheme="minorEastAsia"/>
          <w:lang w:val="es-ES_tradnl" w:eastAsia="zh-CN"/>
        </w:rPr>
        <w:t xml:space="preserve"> sensitivity can be measured</w:t>
      </w:r>
      <w:r>
        <w:rPr>
          <w:rFonts w:eastAsiaTheme="minorEastAsia" w:hint="eastAsia"/>
          <w:lang w:val="es-ES_tradnl" w:eastAsia="zh-CN"/>
        </w:rPr>
        <w:t xml:space="preserve">. </w:t>
      </w:r>
      <w:r w:rsidRPr="005C4750">
        <w:rPr>
          <w:rFonts w:eastAsiaTheme="minorEastAsia"/>
          <w:lang w:val="es-ES_tradnl" w:eastAsia="zh-CN"/>
        </w:rPr>
        <w:t xml:space="preserve">The automatic test script can also be run </w:t>
      </w:r>
      <w:r>
        <w:rPr>
          <w:rFonts w:eastAsiaTheme="minorEastAsia" w:hint="eastAsia"/>
          <w:lang w:val="es-ES_tradnl" w:eastAsia="zh-CN"/>
        </w:rPr>
        <w:t>on</w:t>
      </w:r>
      <w:r w:rsidRPr="005C4750">
        <w:rPr>
          <w:rFonts w:eastAsiaTheme="minorEastAsia"/>
          <w:lang w:val="es-ES_tradnl" w:eastAsia="zh-CN"/>
        </w:rPr>
        <w:t xml:space="preserve"> the </w:t>
      </w:r>
      <w:r>
        <w:rPr>
          <w:rFonts w:eastAsiaTheme="minorEastAsia" w:hint="eastAsia"/>
          <w:lang w:val="es-ES_tradnl" w:eastAsia="zh-CN"/>
        </w:rPr>
        <w:t>r</w:t>
      </w:r>
      <w:r w:rsidRPr="00042C6F">
        <w:rPr>
          <w:rFonts w:eastAsiaTheme="minorEastAsia"/>
          <w:lang w:val="es-ES_tradnl" w:eastAsia="zh-CN"/>
        </w:rPr>
        <w:t xml:space="preserve">adio </w:t>
      </w:r>
      <w:r>
        <w:rPr>
          <w:rFonts w:eastAsiaTheme="minorEastAsia" w:hint="eastAsia"/>
          <w:lang w:val="es-ES_tradnl" w:eastAsia="zh-CN"/>
        </w:rPr>
        <w:t>c</w:t>
      </w:r>
      <w:r w:rsidRPr="00042C6F">
        <w:rPr>
          <w:rFonts w:eastAsiaTheme="minorEastAsia"/>
          <w:lang w:val="es-ES_tradnl" w:eastAsia="zh-CN"/>
        </w:rPr>
        <w:t xml:space="preserve">ommunication </w:t>
      </w:r>
      <w:r>
        <w:rPr>
          <w:rFonts w:eastAsiaTheme="minorEastAsia" w:hint="eastAsia"/>
          <w:lang w:val="es-ES_tradnl" w:eastAsia="zh-CN"/>
        </w:rPr>
        <w:t>t</w:t>
      </w:r>
      <w:r w:rsidRPr="00042C6F">
        <w:rPr>
          <w:rFonts w:eastAsiaTheme="minorEastAsia"/>
          <w:lang w:val="es-ES_tradnl" w:eastAsia="zh-CN"/>
        </w:rPr>
        <w:t>ester</w:t>
      </w:r>
      <w:r w:rsidRPr="005C4750">
        <w:rPr>
          <w:rFonts w:eastAsiaTheme="minorEastAsia"/>
          <w:lang w:val="es-ES_tradnl" w:eastAsia="zh-CN"/>
        </w:rPr>
        <w:t xml:space="preserve"> to complete the wireless protocol conformance test.</w:t>
      </w:r>
      <w:r>
        <w:rPr>
          <w:rFonts w:eastAsiaTheme="minorEastAsia" w:hint="eastAsia"/>
          <w:lang w:val="es-ES_tradnl" w:eastAsia="zh-CN"/>
        </w:rPr>
        <w:t xml:space="preserve"> </w:t>
      </w:r>
      <w:r w:rsidR="00DC0C74">
        <w:rPr>
          <w:rFonts w:eastAsiaTheme="minorEastAsia" w:hint="eastAsia"/>
          <w:lang w:val="es-ES_tradnl" w:eastAsia="zh-CN"/>
        </w:rPr>
        <w:t xml:space="preserve">It could be seen that this method </w:t>
      </w:r>
      <w:r w:rsidR="00DC0C74" w:rsidRPr="00852D16">
        <w:rPr>
          <w:rFonts w:eastAsiaTheme="minorEastAsia"/>
          <w:kern w:val="2"/>
          <w:szCs w:val="24"/>
          <w:lang w:val="es-ES_tradnl" w:eastAsia="zh-CN"/>
        </w:rPr>
        <w:t xml:space="preserve">realizes the combination </w:t>
      </w:r>
      <w:r w:rsidR="00DC0C74">
        <w:rPr>
          <w:rFonts w:eastAsiaTheme="minorEastAsia" w:hint="eastAsia"/>
          <w:kern w:val="2"/>
          <w:szCs w:val="24"/>
          <w:lang w:val="es-ES_tradnl" w:eastAsia="zh-CN"/>
        </w:rPr>
        <w:t xml:space="preserve">function </w:t>
      </w:r>
      <w:r w:rsidR="00DC0C74" w:rsidRPr="00852D16">
        <w:rPr>
          <w:rFonts w:eastAsiaTheme="minorEastAsia"/>
          <w:kern w:val="2"/>
          <w:szCs w:val="24"/>
          <w:lang w:val="es-ES_tradnl" w:eastAsia="zh-CN"/>
        </w:rPr>
        <w:t>of anechoic chamber and antenna</w:t>
      </w:r>
      <w:r w:rsidR="00DC0C74">
        <w:rPr>
          <w:rFonts w:eastAsiaTheme="minorEastAsia" w:hint="eastAsia"/>
          <w:kern w:val="2"/>
          <w:szCs w:val="24"/>
          <w:lang w:val="es-ES_tradnl" w:eastAsia="zh-CN"/>
        </w:rPr>
        <w:t>.</w:t>
      </w:r>
    </w:p>
    <w:p w14:paraId="700C96FE" w14:textId="77777777" w:rsidR="009B4178" w:rsidRPr="00925DC1" w:rsidRDefault="009B4178" w:rsidP="009B4178">
      <w:pPr>
        <w:rPr>
          <w:rFonts w:eastAsiaTheme="minorEastAsia"/>
          <w:lang w:eastAsia="zh-CN"/>
        </w:rPr>
      </w:pPr>
    </w:p>
    <w:p w14:paraId="1FFD2B86" w14:textId="6C3CEEEA" w:rsidR="00074E37" w:rsidRDefault="009B4178" w:rsidP="009B4178">
      <w:pPr>
        <w:ind w:left="360" w:right="315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E595A90" wp14:editId="015345D1">
            <wp:extent cx="1869831" cy="2458374"/>
            <wp:effectExtent l="0" t="0" r="0" b="0"/>
            <wp:docPr id="3" name="图片 3" descr="C:\Users\86153\AppData\Local\Temp\WeChat Files\8c3a6bfb7092ec5eeaceb178f4704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86153\AppData\Local\Temp\WeChat Files\8c3a6bfb7092ec5eeaceb178f4704b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58" cy="245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                  </w:t>
      </w:r>
      <w:r>
        <w:object w:dxaOrig="9485" w:dyaOrig="7649" w14:anchorId="64669DD3">
          <v:shape id="_x0000_i1028" type="#_x0000_t75" style="width:158.4pt;height:127.8pt" o:ole="">
            <v:imagedata r:id="rId20" o:title=""/>
          </v:shape>
          <o:OLEObject Type="Embed" ProgID="Visio.Drawing.11" ShapeID="_x0000_i1028" DrawAspect="Content" ObjectID="_1665738315" r:id="rId21"/>
        </w:object>
      </w:r>
    </w:p>
    <w:p w14:paraId="4CA5700B" w14:textId="0026EADB" w:rsidR="009B4178" w:rsidRPr="009B4178" w:rsidRDefault="009B4178" w:rsidP="009B4178">
      <w:pPr>
        <w:pStyle w:val="a0"/>
        <w:numPr>
          <w:ilvl w:val="0"/>
          <w:numId w:val="46"/>
        </w:numPr>
        <w:ind w:right="315"/>
        <w:rPr>
          <w:rFonts w:eastAsiaTheme="minorEastAsia"/>
          <w:lang w:eastAsia="zh-CN"/>
        </w:rPr>
      </w:pPr>
      <w:r w:rsidRPr="009B4178">
        <w:rPr>
          <w:rFonts w:eastAsiaTheme="minorEastAsia" w:hint="eastAsia"/>
          <w:lang w:eastAsia="zh-CN"/>
        </w:rPr>
        <w:t xml:space="preserve">Measurement Setup                                        </w:t>
      </w:r>
      <w:r>
        <w:rPr>
          <w:rFonts w:eastAsiaTheme="minorEastAsia" w:hint="eastAsia"/>
          <w:lang w:eastAsia="zh-CN"/>
        </w:rPr>
        <w:t xml:space="preserve">     </w:t>
      </w:r>
      <w:r w:rsidRPr="009B4178">
        <w:rPr>
          <w:rFonts w:eastAsiaTheme="minorEastAsia" w:hint="eastAsia"/>
          <w:lang w:eastAsia="zh-CN"/>
        </w:rPr>
        <w:t>(b) Cross section</w:t>
      </w:r>
    </w:p>
    <w:p w14:paraId="4E7B7577" w14:textId="786C2CBE" w:rsidR="00074E37" w:rsidRPr="00A43237" w:rsidRDefault="00074E37" w:rsidP="00074E37">
      <w:pPr>
        <w:pStyle w:val="ad"/>
        <w:jc w:val="center"/>
        <w:rPr>
          <w:lang w:val="es-ES_tradnl"/>
        </w:rPr>
      </w:pPr>
      <w:r>
        <w:t xml:space="preserve">Figure </w:t>
      </w:r>
      <w:r w:rsidR="009147B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</w:t>
      </w:r>
      <w:r w:rsidR="0049474D">
        <w:rPr>
          <w:rFonts w:eastAsiaTheme="minorEastAsia" w:hint="eastAsia"/>
          <w:lang w:eastAsia="zh-CN"/>
        </w:rPr>
        <w:t>DUT placement area (equivalent quiet zone)</w:t>
      </w:r>
      <w:r w:rsidRPr="0023437F">
        <w:t>.</w:t>
      </w:r>
    </w:p>
    <w:p w14:paraId="7C5E8010" w14:textId="24E96F15" w:rsidR="00074E37" w:rsidRPr="00074E37" w:rsidRDefault="0049474D" w:rsidP="00C75E64">
      <w:pPr>
        <w:jc w:val="both"/>
        <w:rPr>
          <w:rFonts w:eastAsiaTheme="minorEastAsia"/>
          <w:lang w:val="es-ES_tradnl" w:eastAsia="zh-CN"/>
        </w:rPr>
      </w:pPr>
      <w:r w:rsidRPr="0049474D">
        <w:rPr>
          <w:rFonts w:eastAsiaTheme="minorEastAsia" w:hint="eastAsia"/>
          <w:lang w:val="es-ES_tradnl" w:eastAsia="zh-CN"/>
        </w:rPr>
        <w:t>The equivalent q</w:t>
      </w:r>
      <w:r w:rsidRPr="0049474D">
        <w:rPr>
          <w:rFonts w:eastAsiaTheme="minorEastAsia"/>
          <w:lang w:val="es-ES_tradnl" w:eastAsia="zh-CN"/>
        </w:rPr>
        <w:t>uiet zone</w:t>
      </w:r>
      <w:r w:rsidRPr="0049474D">
        <w:rPr>
          <w:rFonts w:eastAsiaTheme="minorEastAsia" w:hint="eastAsia"/>
          <w:lang w:val="es-ES_tradnl" w:eastAsia="zh-CN"/>
        </w:rPr>
        <w:t xml:space="preserve"> is the area </w:t>
      </w:r>
      <w:r>
        <w:rPr>
          <w:rFonts w:eastAsiaTheme="minorEastAsia" w:hint="eastAsia"/>
          <w:lang w:val="es-ES_tradnl" w:eastAsia="zh-CN"/>
        </w:rPr>
        <w:t>between the inner conductor and</w:t>
      </w:r>
      <w:r w:rsidRPr="0049474D">
        <w:rPr>
          <w:rFonts w:eastAsiaTheme="minorEastAsia" w:hint="eastAsia"/>
          <w:lang w:val="es-ES_tradnl" w:eastAsia="zh-CN"/>
        </w:rPr>
        <w:t xml:space="preserve"> outer conductor. Accordingly, t</w:t>
      </w:r>
      <w:r w:rsidRPr="0049474D">
        <w:rPr>
          <w:rFonts w:eastAsiaTheme="minorEastAsia"/>
          <w:lang w:val="es-ES_tradnl" w:eastAsia="zh-CN"/>
        </w:rPr>
        <w:t>he larger the cavity</w:t>
      </w:r>
      <w:r w:rsidRPr="0049474D">
        <w:rPr>
          <w:rFonts w:eastAsiaTheme="minorEastAsia" w:hint="eastAsia"/>
          <w:lang w:val="es-ES_tradnl" w:eastAsia="zh-CN"/>
        </w:rPr>
        <w:t xml:space="preserve"> of the coaxial cone TEM cell</w:t>
      </w:r>
      <w:r w:rsidRPr="0049474D">
        <w:rPr>
          <w:rFonts w:eastAsiaTheme="minorEastAsia"/>
          <w:lang w:val="es-ES_tradnl" w:eastAsia="zh-CN"/>
        </w:rPr>
        <w:t xml:space="preserve">, the larger the </w:t>
      </w:r>
      <w:r w:rsidRPr="0049474D">
        <w:rPr>
          <w:rFonts w:eastAsiaTheme="minorEastAsia" w:hint="eastAsia"/>
          <w:lang w:val="es-ES_tradnl" w:eastAsia="zh-CN"/>
        </w:rPr>
        <w:t xml:space="preserve">equivalent </w:t>
      </w:r>
      <w:r w:rsidRPr="0049474D">
        <w:rPr>
          <w:rFonts w:eastAsiaTheme="minorEastAsia"/>
          <w:lang w:val="es-ES_tradnl" w:eastAsia="zh-CN"/>
        </w:rPr>
        <w:t>quiet zone</w:t>
      </w:r>
      <w:r w:rsidRPr="0049474D">
        <w:rPr>
          <w:rFonts w:eastAsiaTheme="minorEastAsia" w:hint="eastAsia"/>
          <w:lang w:val="es-ES_tradnl" w:eastAsia="zh-CN"/>
        </w:rPr>
        <w:t>.</w:t>
      </w:r>
      <w:r>
        <w:rPr>
          <w:rFonts w:eastAsiaTheme="minorEastAsia" w:hint="eastAsia"/>
          <w:lang w:val="es-ES_tradnl" w:eastAsia="zh-CN"/>
        </w:rPr>
        <w:t xml:space="preserve"> </w:t>
      </w:r>
    </w:p>
    <w:p w14:paraId="3184D713" w14:textId="76F60DAF" w:rsidR="00DC0C74" w:rsidRPr="00D13A51" w:rsidRDefault="00DC0C74" w:rsidP="00DC0C74">
      <w:pPr>
        <w:pStyle w:val="ad"/>
      </w:pPr>
      <w:bookmarkStart w:id="8" w:name="Observation3"/>
      <w:r w:rsidRPr="009B4F57">
        <w:t xml:space="preserve">Observation </w:t>
      </w:r>
      <w:r w:rsidRPr="009B4F57">
        <w:rPr>
          <w:rFonts w:hint="eastAsia"/>
        </w:rPr>
        <w:t>3</w:t>
      </w:r>
      <w:r w:rsidRPr="009B4F57">
        <w:t>:</w:t>
      </w:r>
      <w:r w:rsidRPr="009B4F57"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method based on the </w:t>
      </w:r>
      <w:r w:rsidRPr="009B4F57">
        <w:rPr>
          <w:rFonts w:hint="eastAsia"/>
        </w:rPr>
        <w:t xml:space="preserve">coaxial cone TEM cell </w:t>
      </w:r>
      <w:r w:rsidRPr="00DC0C74">
        <w:rPr>
          <w:rFonts w:eastAsiaTheme="minorEastAsia"/>
          <w:lang w:eastAsia="zh-CN"/>
        </w:rPr>
        <w:t>does not rely on the test antenna</w:t>
      </w:r>
      <w:r w:rsidR="00F32825">
        <w:rPr>
          <w:rFonts w:eastAsiaTheme="minorEastAsia" w:hint="eastAsia"/>
          <w:lang w:eastAsia="zh-CN"/>
        </w:rPr>
        <w:t xml:space="preserve">. </w:t>
      </w:r>
      <w:r w:rsidR="00D13A51">
        <w:rPr>
          <w:rFonts w:eastAsiaTheme="minorEastAsia" w:hint="eastAsia"/>
          <w:lang w:eastAsia="zh-CN"/>
        </w:rPr>
        <w:t xml:space="preserve">It </w:t>
      </w:r>
      <w:r w:rsidR="00D13A51" w:rsidRPr="00D13A51">
        <w:rPr>
          <w:rFonts w:eastAsiaTheme="minorEastAsia"/>
          <w:lang w:eastAsia="zh-CN"/>
        </w:rPr>
        <w:t>realizes the combination function of anechoic chamber and antenna.</w:t>
      </w:r>
    </w:p>
    <w:p w14:paraId="54A6CE63" w14:textId="0A4269B8" w:rsidR="00ED6CCD" w:rsidRPr="009B4F57" w:rsidRDefault="00ED6CCD" w:rsidP="009B4F57">
      <w:pPr>
        <w:pStyle w:val="ad"/>
      </w:pPr>
      <w:bookmarkStart w:id="9" w:name="Observation4"/>
      <w:bookmarkEnd w:id="8"/>
      <w:r w:rsidRPr="009B4F57">
        <w:t xml:space="preserve">Observation </w:t>
      </w:r>
      <w:r w:rsidR="00D13A51">
        <w:rPr>
          <w:rFonts w:eastAsiaTheme="minorEastAsia" w:hint="eastAsia"/>
          <w:lang w:eastAsia="zh-CN"/>
        </w:rPr>
        <w:t>4</w:t>
      </w:r>
      <w:r w:rsidRPr="009B4F57">
        <w:t>:</w:t>
      </w:r>
      <w:r w:rsidRPr="009B4F57">
        <w:rPr>
          <w:rFonts w:hint="eastAsia"/>
        </w:rPr>
        <w:t xml:space="preserve"> </w:t>
      </w:r>
      <w:r w:rsidR="0083278D" w:rsidRPr="009B4F57">
        <w:rPr>
          <w:rFonts w:hint="eastAsia"/>
        </w:rPr>
        <w:t>The equivalent q</w:t>
      </w:r>
      <w:r w:rsidRPr="009B4F57">
        <w:t>uiet zone</w:t>
      </w:r>
      <w:r w:rsidR="0083278D" w:rsidRPr="009B4F57">
        <w:rPr>
          <w:rFonts w:hint="eastAsia"/>
        </w:rPr>
        <w:t xml:space="preserve"> is the area close to the outer conductor. Accordingly, t</w:t>
      </w:r>
      <w:r w:rsidR="0083278D" w:rsidRPr="009B4F57">
        <w:t>he larger the cavity</w:t>
      </w:r>
      <w:r w:rsidR="0083278D" w:rsidRPr="009B4F57">
        <w:rPr>
          <w:rFonts w:hint="eastAsia"/>
        </w:rPr>
        <w:t xml:space="preserve"> of the </w:t>
      </w:r>
      <w:r w:rsidR="00C3395B" w:rsidRPr="009B4F57">
        <w:rPr>
          <w:rFonts w:hint="eastAsia"/>
        </w:rPr>
        <w:t>coaxial cone TEM cell</w:t>
      </w:r>
      <w:r w:rsidR="0083278D" w:rsidRPr="009B4F57">
        <w:t xml:space="preserve">, the larger the </w:t>
      </w:r>
      <w:r w:rsidR="00074E37" w:rsidRPr="009B4F57">
        <w:rPr>
          <w:rFonts w:hint="eastAsia"/>
        </w:rPr>
        <w:t xml:space="preserve">equivalent </w:t>
      </w:r>
      <w:r w:rsidR="0083278D" w:rsidRPr="009B4F57">
        <w:t>quiet zone</w:t>
      </w:r>
      <w:r w:rsidR="00074E37" w:rsidRPr="009B4F57">
        <w:rPr>
          <w:rFonts w:hint="eastAsia"/>
        </w:rPr>
        <w:t xml:space="preserve">. </w:t>
      </w:r>
    </w:p>
    <w:bookmarkEnd w:id="3"/>
    <w:bookmarkEnd w:id="9"/>
    <w:p w14:paraId="4D585475" w14:textId="37DF945F" w:rsidR="005C4750" w:rsidRDefault="00D53571" w:rsidP="00C75E64">
      <w:pPr>
        <w:spacing w:before="180"/>
        <w:jc w:val="both"/>
        <w:rPr>
          <w:rFonts w:eastAsiaTheme="minorEastAsia"/>
          <w:lang w:val="en-US" w:eastAsia="zh-CN"/>
        </w:rPr>
      </w:pPr>
      <w:r w:rsidRPr="00D53571">
        <w:rPr>
          <w:rFonts w:eastAsiaTheme="minorEastAsia"/>
          <w:lang w:val="en-US" w:eastAsia="zh-CN"/>
        </w:rPr>
        <w:t xml:space="preserve">In addition, </w:t>
      </w:r>
      <w:r>
        <w:rPr>
          <w:rFonts w:eastAsiaTheme="minorEastAsia" w:hint="eastAsia"/>
          <w:lang w:val="en-US" w:eastAsia="zh-CN"/>
        </w:rPr>
        <w:t>in order</w:t>
      </w:r>
      <w:r w:rsidRPr="00D53571">
        <w:rPr>
          <w:rFonts w:eastAsiaTheme="minorEastAsia"/>
          <w:lang w:val="en-US" w:eastAsia="zh-CN"/>
        </w:rPr>
        <w:t xml:space="preserve"> to test TRP and TIS, </w:t>
      </w:r>
      <w:r>
        <w:rPr>
          <w:rFonts w:eastAsiaTheme="minorEastAsia" w:hint="eastAsia"/>
          <w:lang w:val="en-US" w:eastAsia="zh-CN"/>
        </w:rPr>
        <w:t xml:space="preserve">it is </w:t>
      </w:r>
      <w:r w:rsidRPr="00D53571">
        <w:rPr>
          <w:rFonts w:eastAsiaTheme="minorEastAsia"/>
          <w:lang w:val="en-US" w:eastAsia="zh-CN"/>
        </w:rPr>
        <w:t xml:space="preserve">necessary to configure a turntable for the DUT. </w:t>
      </w:r>
      <w:r w:rsidR="00D31916">
        <w:rPr>
          <w:rFonts w:eastAsiaTheme="minorEastAsia" w:hint="eastAsia"/>
          <w:lang w:val="en-US" w:eastAsia="zh-CN"/>
        </w:rPr>
        <w:t xml:space="preserve">It </w:t>
      </w:r>
      <w:r w:rsidR="00D31916" w:rsidRPr="00684CEA">
        <w:t>has at least two axes of freedom</w:t>
      </w:r>
      <w:r w:rsidRPr="00D53571">
        <w:rPr>
          <w:rFonts w:eastAsiaTheme="minorEastAsia"/>
          <w:lang w:val="en-US" w:eastAsia="zh-CN"/>
        </w:rPr>
        <w:t>. The basic structure</w:t>
      </w:r>
      <w:r>
        <w:rPr>
          <w:rFonts w:eastAsiaTheme="minorEastAsia"/>
          <w:lang w:val="en-US" w:eastAsia="zh-CN"/>
        </w:rPr>
        <w:t xml:space="preserve"> is shown in Figure </w:t>
      </w:r>
      <w:r w:rsidR="00CF4B51">
        <w:rPr>
          <w:rFonts w:eastAsiaTheme="minorEastAsia" w:hint="eastAsia"/>
          <w:lang w:val="en-US" w:eastAsia="zh-CN"/>
        </w:rPr>
        <w:t>4</w:t>
      </w:r>
      <w:r w:rsidRPr="00D53571">
        <w:rPr>
          <w:rFonts w:eastAsiaTheme="minorEastAsia"/>
          <w:lang w:val="en-US" w:eastAsia="zh-CN"/>
        </w:rPr>
        <w:t>.</w:t>
      </w:r>
      <w:r w:rsidR="003A73D5">
        <w:rPr>
          <w:rFonts w:eastAsiaTheme="minorEastAsia" w:hint="eastAsia"/>
          <w:lang w:val="en-US" w:eastAsia="zh-CN"/>
        </w:rPr>
        <w:t xml:space="preserve"> </w:t>
      </w:r>
      <w:r w:rsidR="003A73D5">
        <w:rPr>
          <w:rFonts w:eastAsiaTheme="minorEastAsia" w:hint="eastAsia"/>
          <w:lang w:eastAsia="zh-CN"/>
        </w:rPr>
        <w:t>A s</w:t>
      </w:r>
      <w:r w:rsidR="003A73D5" w:rsidRPr="00D53571">
        <w:rPr>
          <w:rFonts w:eastAsiaTheme="minorEastAsia"/>
          <w:lang w:eastAsia="zh-CN"/>
        </w:rPr>
        <w:t>pecific example of low dielectric constant turntable</w:t>
      </w:r>
      <w:r w:rsidR="00CF4B51">
        <w:rPr>
          <w:rFonts w:eastAsiaTheme="minorEastAsia" w:hint="eastAsia"/>
          <w:lang w:eastAsia="zh-CN"/>
        </w:rPr>
        <w:t xml:space="preserve"> is shown in Figure 5</w:t>
      </w:r>
      <w:r w:rsidR="003A73D5">
        <w:rPr>
          <w:rFonts w:eastAsiaTheme="minorEastAsia" w:hint="eastAsia"/>
          <w:lang w:eastAsia="zh-CN"/>
        </w:rPr>
        <w:t xml:space="preserve">. </w:t>
      </w:r>
      <w:r w:rsidR="003A73D5" w:rsidRPr="003A73D5">
        <w:rPr>
          <w:rFonts w:eastAsiaTheme="minorEastAsia"/>
          <w:lang w:eastAsia="zh-CN"/>
        </w:rPr>
        <w:t xml:space="preserve">The turntable can realize the traversal of the antenna pointing angle of the </w:t>
      </w:r>
      <w:r w:rsidR="007E53BB">
        <w:rPr>
          <w:rFonts w:eastAsiaTheme="minorEastAsia" w:hint="eastAsia"/>
          <w:lang w:eastAsia="zh-CN"/>
        </w:rPr>
        <w:t>DUT</w:t>
      </w:r>
      <w:r w:rsidR="003A73D5" w:rsidRPr="003A73D5">
        <w:rPr>
          <w:rFonts w:eastAsiaTheme="minorEastAsia"/>
          <w:lang w:eastAsia="zh-CN"/>
        </w:rPr>
        <w:t xml:space="preserve"> on the spherical surface by rotating at a certain angular resolution. As shown by the </w:t>
      </w:r>
      <w:r w:rsidR="00C72265">
        <w:rPr>
          <w:rFonts w:eastAsiaTheme="minorEastAsia"/>
          <w:lang w:eastAsia="zh-CN"/>
        </w:rPr>
        <w:t>test points</w:t>
      </w:r>
      <w:r w:rsidR="00C72265" w:rsidRPr="003A73D5">
        <w:rPr>
          <w:rFonts w:eastAsiaTheme="minorEastAsia"/>
          <w:lang w:eastAsia="zh-CN"/>
        </w:rPr>
        <w:t xml:space="preserve"> </w:t>
      </w:r>
      <w:r w:rsidR="003A73D5" w:rsidRPr="003A73D5">
        <w:rPr>
          <w:rFonts w:eastAsiaTheme="minorEastAsia"/>
          <w:lang w:eastAsia="zh-CN"/>
        </w:rPr>
        <w:t xml:space="preserve">on the spherical surface, the OTA test is carried out in the corresponding direction of each </w:t>
      </w:r>
      <w:r w:rsidR="00C72265">
        <w:rPr>
          <w:rFonts w:eastAsiaTheme="minorEastAsia"/>
          <w:lang w:eastAsia="zh-CN"/>
        </w:rPr>
        <w:t>point</w:t>
      </w:r>
      <w:r w:rsidR="003A73D5" w:rsidRPr="003A73D5">
        <w:rPr>
          <w:rFonts w:eastAsiaTheme="minorEastAsia"/>
          <w:lang w:eastAsia="zh-CN"/>
        </w:rPr>
        <w:t>.</w:t>
      </w:r>
    </w:p>
    <w:p w14:paraId="6D8741DC" w14:textId="77777777" w:rsidR="00D53571" w:rsidRDefault="00CA499B" w:rsidP="00D53571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1A180953" wp14:editId="707B1EDA">
            <wp:extent cx="4648200" cy="2336528"/>
            <wp:effectExtent l="0" t="0" r="0" b="6985"/>
            <wp:docPr id="1" name="图片 1" descr="C:\Users\Rui\Documents\WeChat Files\jirui281299\FileStorage\File\2020-10\图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ui\Documents\WeChat Files\jirui281299\FileStorage\File\2020-10\图片2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67" t="1250" b="4742"/>
                    <a:stretch/>
                  </pic:blipFill>
                  <pic:spPr bwMode="auto">
                    <a:xfrm>
                      <a:off x="0" y="0"/>
                      <a:ext cx="4653242" cy="2339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09551F" w14:textId="4858AA03" w:rsidR="00EE05A6" w:rsidRPr="00D53571" w:rsidRDefault="00D53571" w:rsidP="00D53571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51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Pr="00D53571">
        <w:rPr>
          <w:rFonts w:eastAsiaTheme="minorEastAsia"/>
          <w:lang w:eastAsia="zh-CN"/>
        </w:rPr>
        <w:t>General structure of two-axis turntable</w:t>
      </w:r>
      <w:r>
        <w:rPr>
          <w:rFonts w:eastAsiaTheme="minorEastAsia" w:hint="eastAsia"/>
          <w:lang w:eastAsia="zh-CN"/>
        </w:rPr>
        <w:t xml:space="preserve"> in the </w:t>
      </w:r>
      <w:r>
        <w:rPr>
          <w:kern w:val="2"/>
          <w:szCs w:val="24"/>
          <w:lang w:val="es-ES_tradnl"/>
        </w:rPr>
        <w:t>coaxial cone</w:t>
      </w:r>
      <w:r w:rsidRPr="00964832">
        <w:rPr>
          <w:kern w:val="2"/>
          <w:szCs w:val="24"/>
          <w:lang w:val="es-ES_tradnl"/>
        </w:rPr>
        <w:t xml:space="preserve"> TEM cell</w:t>
      </w:r>
    </w:p>
    <w:p w14:paraId="2119A4C8" w14:textId="77777777" w:rsidR="00D53571" w:rsidRDefault="00EE05A6" w:rsidP="00D53571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054BEA84" wp14:editId="4C707EED">
            <wp:extent cx="3651739" cy="2184110"/>
            <wp:effectExtent l="0" t="0" r="6350" b="6985"/>
            <wp:docPr id="7" name="图片 7" descr="C:\Users\blue\AppData\Local\Temp\WeChat Files\a78f0bbaf06ad2968fbf7d3f25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lue\AppData\Local\Temp\WeChat Files\a78f0bbaf06ad2968fbf7d3f25d195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518" cy="218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7E30C" w14:textId="6B5A5B4F" w:rsidR="00EE05A6" w:rsidRPr="00D53571" w:rsidRDefault="00D53571" w:rsidP="00D53571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51"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zh-CN"/>
        </w:rPr>
        <w:t xml:space="preserve"> A s</w:t>
      </w:r>
      <w:r w:rsidRPr="00D53571">
        <w:rPr>
          <w:rFonts w:eastAsiaTheme="minorEastAsia"/>
          <w:lang w:eastAsia="zh-CN"/>
        </w:rPr>
        <w:t>pecific example of low dielectric constant turntable</w:t>
      </w:r>
      <w:r w:rsidR="003A73D5">
        <w:rPr>
          <w:rFonts w:eastAsiaTheme="minorEastAsia" w:hint="eastAsia"/>
          <w:lang w:eastAsia="zh-CN"/>
        </w:rPr>
        <w:t>.</w:t>
      </w:r>
    </w:p>
    <w:p w14:paraId="500E8F3C" w14:textId="77777777" w:rsidR="00EE05A6" w:rsidRPr="00402419" w:rsidRDefault="00EE05A6" w:rsidP="00EE05A6">
      <w:pPr>
        <w:ind w:firstLineChars="200" w:firstLine="400"/>
        <w:rPr>
          <w:lang w:val="en-US" w:eastAsia="zh-CN"/>
        </w:rPr>
      </w:pPr>
    </w:p>
    <w:p w14:paraId="0FB4407E" w14:textId="77777777" w:rsidR="00302C36" w:rsidRDefault="00EE05A6" w:rsidP="00302C36">
      <w:pPr>
        <w:keepNext/>
        <w:jc w:val="center"/>
      </w:pPr>
      <w:r w:rsidRPr="00B50BC1">
        <w:rPr>
          <w:noProof/>
          <w:lang w:val="en-US" w:eastAsia="zh-CN"/>
        </w:rPr>
        <w:drawing>
          <wp:inline distT="0" distB="0" distL="0" distR="0" wp14:anchorId="01FDE2CF" wp14:editId="03F2CAE3">
            <wp:extent cx="2609977" cy="232969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33317" cy="2350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15895" w14:textId="01F84ADD" w:rsidR="00EE05A6" w:rsidRDefault="00302C36" w:rsidP="00302C36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4B51">
        <w:rPr>
          <w:noProof/>
        </w:rPr>
        <w:t>6</w:t>
      </w:r>
      <w:r>
        <w:fldChar w:fldCharType="end"/>
      </w:r>
      <w:r w:rsidR="00D53571">
        <w:rPr>
          <w:rFonts w:eastAsiaTheme="minorEastAsia" w:hint="eastAsia"/>
          <w:lang w:eastAsia="zh-CN"/>
        </w:rPr>
        <w:t xml:space="preserve"> </w:t>
      </w:r>
      <w:r w:rsidR="003D2571">
        <w:rPr>
          <w:rFonts w:eastAsiaTheme="minorEastAsia"/>
          <w:lang w:eastAsia="zh-CN"/>
        </w:rPr>
        <w:t>Distribution of test points in 3D</w:t>
      </w:r>
    </w:p>
    <w:p w14:paraId="7D9AF694" w14:textId="4852F0F8" w:rsidR="00840332" w:rsidRDefault="00840332" w:rsidP="00C75E64">
      <w:pPr>
        <w:jc w:val="both"/>
        <w:rPr>
          <w:rFonts w:eastAsiaTheme="minorEastAsia"/>
          <w:kern w:val="2"/>
          <w:szCs w:val="24"/>
          <w:lang w:eastAsia="zh-CN"/>
        </w:rPr>
      </w:pPr>
      <w:r w:rsidRPr="00840332">
        <w:rPr>
          <w:rFonts w:eastAsiaTheme="minorEastAsia"/>
          <w:kern w:val="2"/>
          <w:szCs w:val="24"/>
          <w:lang w:eastAsia="zh-CN"/>
        </w:rPr>
        <w:t>At present, one of the important problems for UE RF2 testing is the large path loss of existing methods. We propose a UE RF testing method based on wideband coaxial cone TEM cell. The path loss is 18dB lower than IFF/DFF method</w:t>
      </w:r>
      <w:r w:rsidR="00B55421">
        <w:rPr>
          <w:rFonts w:eastAsiaTheme="minorEastAsia" w:hint="eastAsia"/>
          <w:kern w:val="2"/>
          <w:szCs w:val="24"/>
          <w:lang w:eastAsia="zh-CN"/>
        </w:rPr>
        <w:t xml:space="preserve"> at the same range length 1.35m and </w:t>
      </w:r>
      <w:r w:rsidR="00B55421" w:rsidRPr="009B4F57">
        <w:rPr>
          <w:rFonts w:hint="eastAsia"/>
        </w:rPr>
        <w:t>3dB lower than traditional NF method at 0.22m range length</w:t>
      </w:r>
      <w:r w:rsidRPr="00840332">
        <w:rPr>
          <w:rFonts w:eastAsiaTheme="minorEastAsia"/>
          <w:kern w:val="2"/>
          <w:szCs w:val="24"/>
          <w:lang w:eastAsia="zh-CN"/>
        </w:rPr>
        <w:t>, which means the measurement dynamic range will be improved.</w:t>
      </w:r>
    </w:p>
    <w:p w14:paraId="3AE0BB10" w14:textId="5B4F5C90" w:rsidR="008B17C6" w:rsidRPr="00862C13" w:rsidRDefault="008B17C6" w:rsidP="008B17C6">
      <w:pPr>
        <w:rPr>
          <w:b/>
          <w:bCs/>
        </w:rPr>
      </w:pPr>
      <w:r w:rsidRPr="00862C13">
        <w:rPr>
          <w:b/>
          <w:bCs/>
        </w:rPr>
        <w:fldChar w:fldCharType="begin"/>
      </w:r>
      <w:r w:rsidRPr="00862C13">
        <w:rPr>
          <w:b/>
          <w:bCs/>
        </w:rPr>
        <w:instrText xml:space="preserve"> REF _Ref47443940 \h </w:instrText>
      </w:r>
      <w:r>
        <w:rPr>
          <w:b/>
          <w:bCs/>
        </w:rPr>
        <w:instrText xml:space="preserve"> \* MERGEFORMAT </w:instrText>
      </w:r>
      <w:r w:rsidRPr="00862C13">
        <w:rPr>
          <w:b/>
          <w:bCs/>
        </w:rPr>
      </w:r>
      <w:r w:rsidRPr="00862C13">
        <w:rPr>
          <w:b/>
          <w:bCs/>
        </w:rPr>
        <w:fldChar w:fldCharType="separate"/>
      </w:r>
      <w:r w:rsidRPr="003A73D5">
        <w:t xml:space="preserve"> </w:t>
      </w:r>
      <w:r>
        <w:rPr>
          <w:rFonts w:eastAsiaTheme="minorEastAsia" w:hint="eastAsia"/>
          <w:b/>
          <w:bCs/>
          <w:lang w:eastAsia="zh-CN"/>
        </w:rPr>
        <w:t>P</w:t>
      </w:r>
      <w:r w:rsidRPr="003A73D5">
        <w:rPr>
          <w:b/>
          <w:bCs/>
        </w:rPr>
        <w:t>roposal</w:t>
      </w:r>
      <w:r>
        <w:rPr>
          <w:rFonts w:eastAsiaTheme="minorEastAsia" w:hint="eastAsia"/>
          <w:b/>
          <w:bCs/>
          <w:lang w:eastAsia="zh-CN"/>
        </w:rPr>
        <w:t xml:space="preserve"> 1</w:t>
      </w:r>
      <w:r w:rsidRPr="00862C13">
        <w:rPr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The</w:t>
      </w:r>
      <w:r w:rsidRPr="00EE05A6">
        <w:rPr>
          <w:b/>
          <w:bCs/>
        </w:rPr>
        <w:t xml:space="preserve"> method based on coaxial cone TEM cell</w:t>
      </w:r>
      <w:r>
        <w:rPr>
          <w:rFonts w:eastAsiaTheme="minorEastAsia" w:hint="eastAsia"/>
          <w:b/>
          <w:bCs/>
          <w:lang w:eastAsia="zh-CN"/>
        </w:rPr>
        <w:t xml:space="preserve"> could be used as one of the UE RF testing methods</w:t>
      </w:r>
      <w:r w:rsidRPr="00EE05A6">
        <w:rPr>
          <w:b/>
          <w:bCs/>
        </w:rPr>
        <w:t xml:space="preserve">. </w:t>
      </w:r>
      <w:r w:rsidRPr="00862C13">
        <w:rPr>
          <w:b/>
          <w:bCs/>
        </w:rPr>
        <w:fldChar w:fldCharType="end"/>
      </w:r>
    </w:p>
    <w:p w14:paraId="35952390" w14:textId="14C1A16B" w:rsidR="008B0529" w:rsidRPr="00C75E64" w:rsidRDefault="0053435C" w:rsidP="00C75E64">
      <w:pPr>
        <w:pStyle w:val="1"/>
        <w:numPr>
          <w:ilvl w:val="0"/>
          <w:numId w:val="48"/>
        </w:numPr>
        <w:rPr>
          <w:rFonts w:eastAsiaTheme="minorEastAsia"/>
          <w:lang w:eastAsia="ko-KR"/>
        </w:rPr>
      </w:pPr>
      <w:r w:rsidRPr="00C75E64">
        <w:rPr>
          <w:rFonts w:eastAsiaTheme="minorEastAsia"/>
          <w:lang w:eastAsia="ko-KR"/>
        </w:rPr>
        <w:t>Conclusion</w:t>
      </w:r>
    </w:p>
    <w:p w14:paraId="35952391" w14:textId="38BC41B1" w:rsidR="008B0529" w:rsidRDefault="0053435C" w:rsidP="008B0529">
      <w:pPr>
        <w:rPr>
          <w:rFonts w:eastAsiaTheme="minorEastAsia"/>
          <w:lang w:eastAsia="zh-CN"/>
        </w:rPr>
      </w:pPr>
      <w:r>
        <w:t xml:space="preserve">The following </w:t>
      </w:r>
      <w:r w:rsidR="003A73D5">
        <w:t>proposal</w:t>
      </w:r>
      <w:r>
        <w:t xml:space="preserve"> </w:t>
      </w:r>
      <w:r w:rsidR="003A73D5">
        <w:rPr>
          <w:rFonts w:eastAsiaTheme="minorEastAsia" w:hint="eastAsia"/>
          <w:lang w:eastAsia="zh-CN"/>
        </w:rPr>
        <w:t>is</w:t>
      </w:r>
      <w:r>
        <w:t xml:space="preserve"> made in this contribution</w:t>
      </w:r>
    </w:p>
    <w:p w14:paraId="64E19F6F" w14:textId="084BA0B9" w:rsidR="00B55421" w:rsidRPr="005D1270" w:rsidRDefault="007E1627" w:rsidP="00B55421">
      <w:pPr>
        <w:pStyle w:val="ad"/>
        <w:rPr>
          <w:bCs/>
        </w:rPr>
      </w:pPr>
      <w:hyperlink w:anchor="Observation1" w:history="1">
        <w:r w:rsidR="00B55421" w:rsidRPr="00C75E64">
          <w:rPr>
            <w:bCs/>
          </w:rPr>
          <w:t xml:space="preserve">Observation </w:t>
        </w:r>
        <w:r w:rsidR="00B55421" w:rsidRPr="00C75E64">
          <w:rPr>
            <w:rFonts w:hint="eastAsia"/>
            <w:bCs/>
          </w:rPr>
          <w:t>1</w:t>
        </w:r>
        <w:r w:rsidR="00B55421" w:rsidRPr="00C75E64">
          <w:rPr>
            <w:bCs/>
          </w:rPr>
          <w:t>:</w:t>
        </w:r>
        <w:r w:rsidR="00B55421" w:rsidRPr="00C75E64">
          <w:rPr>
            <w:rFonts w:hint="eastAsia"/>
            <w:bCs/>
          </w:rPr>
          <w:t xml:space="preserve"> </w:t>
        </w:r>
        <w:r w:rsidR="00B55421" w:rsidRPr="00C75E64">
          <w:rPr>
            <w:bCs/>
          </w:rPr>
          <w:t xml:space="preserve">The path loss is </w:t>
        </w:r>
        <w:r w:rsidR="00B55421" w:rsidRPr="00C75E64">
          <w:rPr>
            <w:rFonts w:hint="eastAsia"/>
            <w:bCs/>
          </w:rPr>
          <w:t xml:space="preserve">about </w:t>
        </w:r>
        <w:r w:rsidR="00B55421" w:rsidRPr="00C75E64">
          <w:rPr>
            <w:bCs/>
          </w:rPr>
          <w:t>18dB lower than IFF/DFF method</w:t>
        </w:r>
        <w:r w:rsidR="00B55421" w:rsidRPr="00C75E64">
          <w:rPr>
            <w:rFonts w:hint="eastAsia"/>
            <w:bCs/>
          </w:rPr>
          <w:t xml:space="preserve"> at the same range length 1.35m.</w:t>
        </w:r>
      </w:hyperlink>
    </w:p>
    <w:p w14:paraId="03393643" w14:textId="6F9210E7" w:rsidR="00DC0C74" w:rsidRPr="00C75E64" w:rsidRDefault="007E1627" w:rsidP="00DC0C74">
      <w:pPr>
        <w:pStyle w:val="ad"/>
        <w:rPr>
          <w:bCs/>
        </w:rPr>
      </w:pPr>
      <w:hyperlink w:anchor="Observation2" w:history="1">
        <w:r w:rsidR="00DC0C74" w:rsidRPr="00C75E64">
          <w:rPr>
            <w:bCs/>
          </w:rPr>
          <w:t xml:space="preserve">Observation </w:t>
        </w:r>
        <w:r w:rsidR="00DC0C74" w:rsidRPr="00C75E64">
          <w:rPr>
            <w:rFonts w:hint="eastAsia"/>
            <w:bCs/>
          </w:rPr>
          <w:t>2</w:t>
        </w:r>
        <w:r w:rsidR="00DC0C74" w:rsidRPr="00C75E64">
          <w:rPr>
            <w:bCs/>
          </w:rPr>
          <w:t xml:space="preserve">: The path loss is </w:t>
        </w:r>
        <w:r w:rsidR="00DC0C74" w:rsidRPr="00C75E64">
          <w:rPr>
            <w:rFonts w:hint="eastAsia"/>
            <w:bCs/>
          </w:rPr>
          <w:t>about 3dB lower than traditional NF method at 0.22m range length. It</w:t>
        </w:r>
        <w:r w:rsidR="00DC0C74" w:rsidRPr="00C75E64">
          <w:rPr>
            <w:bCs/>
          </w:rPr>
          <w:t xml:space="preserve"> means the measurement dynamic range </w:t>
        </w:r>
        <w:r w:rsidR="00DC0C74" w:rsidRPr="00C75E64">
          <w:rPr>
            <w:rFonts w:hint="eastAsia"/>
            <w:bCs/>
          </w:rPr>
          <w:t xml:space="preserve">and </w:t>
        </w:r>
        <w:r w:rsidR="00DC0C74" w:rsidRPr="00C75E64">
          <w:rPr>
            <w:bCs/>
          </w:rPr>
          <w:t>signal-to-noise ratio</w:t>
        </w:r>
        <w:r w:rsidR="00DC0C74" w:rsidRPr="00C75E64">
          <w:rPr>
            <w:rFonts w:hint="eastAsia"/>
            <w:bCs/>
          </w:rPr>
          <w:t xml:space="preserve"> </w:t>
        </w:r>
        <w:r w:rsidR="00DC0C74" w:rsidRPr="00C75E64">
          <w:rPr>
            <w:bCs/>
          </w:rPr>
          <w:t>will be improved.</w:t>
        </w:r>
      </w:hyperlink>
    </w:p>
    <w:p w14:paraId="3E200C45" w14:textId="210CF54F" w:rsidR="008B17C6" w:rsidRPr="005D1270" w:rsidRDefault="007E1627" w:rsidP="008B17C6">
      <w:pPr>
        <w:pStyle w:val="ad"/>
        <w:rPr>
          <w:bCs/>
        </w:rPr>
      </w:pPr>
      <w:hyperlink w:anchor="Observation3" w:history="1">
        <w:r w:rsidR="008B17C6" w:rsidRPr="00C75E64">
          <w:rPr>
            <w:bCs/>
          </w:rPr>
          <w:t xml:space="preserve">Observation </w:t>
        </w:r>
        <w:r w:rsidR="008B17C6" w:rsidRPr="00C75E64">
          <w:rPr>
            <w:rFonts w:hint="eastAsia"/>
            <w:bCs/>
          </w:rPr>
          <w:t>3</w:t>
        </w:r>
        <w:r w:rsidR="008B17C6" w:rsidRPr="00C75E64">
          <w:rPr>
            <w:bCs/>
          </w:rPr>
          <w:t>:</w:t>
        </w:r>
        <w:r w:rsidR="008B17C6" w:rsidRPr="00C75E64">
          <w:rPr>
            <w:rFonts w:hint="eastAsia"/>
            <w:bCs/>
          </w:rPr>
          <w:t xml:space="preserve"> The method based on the coaxial cone TEM cell </w:t>
        </w:r>
        <w:r w:rsidR="008B17C6" w:rsidRPr="00C75E64">
          <w:rPr>
            <w:bCs/>
          </w:rPr>
          <w:t>does not rely on the test antenna</w:t>
        </w:r>
        <w:r w:rsidR="008B17C6" w:rsidRPr="00C75E64">
          <w:rPr>
            <w:rFonts w:hint="eastAsia"/>
            <w:bCs/>
          </w:rPr>
          <w:t xml:space="preserve">. It </w:t>
        </w:r>
        <w:r w:rsidR="008B17C6" w:rsidRPr="00C75E64">
          <w:rPr>
            <w:bCs/>
          </w:rPr>
          <w:t>realizes the combination function of anechoic chamber and antenna.</w:t>
        </w:r>
      </w:hyperlink>
    </w:p>
    <w:p w14:paraId="6E838C9A" w14:textId="07C01C6C" w:rsidR="008B17C6" w:rsidRPr="005D1270" w:rsidRDefault="007E1627" w:rsidP="008B17C6">
      <w:pPr>
        <w:pStyle w:val="ad"/>
        <w:rPr>
          <w:bCs/>
        </w:rPr>
      </w:pPr>
      <w:hyperlink w:anchor="Observation4" w:history="1">
        <w:r w:rsidR="008B17C6" w:rsidRPr="00C75E64">
          <w:rPr>
            <w:bCs/>
          </w:rPr>
          <w:t xml:space="preserve">Observation </w:t>
        </w:r>
        <w:r w:rsidR="008B17C6" w:rsidRPr="00C75E64">
          <w:rPr>
            <w:rFonts w:hint="eastAsia"/>
            <w:bCs/>
          </w:rPr>
          <w:t>4</w:t>
        </w:r>
        <w:r w:rsidR="008B17C6" w:rsidRPr="00C75E64">
          <w:rPr>
            <w:bCs/>
          </w:rPr>
          <w:t>:</w:t>
        </w:r>
        <w:r w:rsidR="008B17C6" w:rsidRPr="00C75E64">
          <w:rPr>
            <w:rFonts w:hint="eastAsia"/>
            <w:bCs/>
          </w:rPr>
          <w:t xml:space="preserve"> The equivalent q</w:t>
        </w:r>
        <w:r w:rsidR="008B17C6" w:rsidRPr="00C75E64">
          <w:rPr>
            <w:bCs/>
          </w:rPr>
          <w:t>uiet zone</w:t>
        </w:r>
        <w:r w:rsidR="008B17C6" w:rsidRPr="00C75E64">
          <w:rPr>
            <w:rFonts w:hint="eastAsia"/>
            <w:bCs/>
          </w:rPr>
          <w:t xml:space="preserve"> is the area close to the outer conductor. Accordingly, t</w:t>
        </w:r>
        <w:r w:rsidR="008B17C6" w:rsidRPr="00C75E64">
          <w:rPr>
            <w:bCs/>
          </w:rPr>
          <w:t>he larger the cavity</w:t>
        </w:r>
        <w:r w:rsidR="008B17C6" w:rsidRPr="00C75E64">
          <w:rPr>
            <w:rFonts w:hint="eastAsia"/>
            <w:bCs/>
          </w:rPr>
          <w:t xml:space="preserve"> of the coaxial cone TEM cell</w:t>
        </w:r>
        <w:r w:rsidR="008B17C6" w:rsidRPr="00C75E64">
          <w:rPr>
            <w:bCs/>
          </w:rPr>
          <w:t xml:space="preserve">, the larger the </w:t>
        </w:r>
        <w:r w:rsidR="008B17C6" w:rsidRPr="00C75E64">
          <w:rPr>
            <w:rFonts w:hint="eastAsia"/>
            <w:bCs/>
          </w:rPr>
          <w:t xml:space="preserve">equivalent </w:t>
        </w:r>
        <w:r w:rsidR="008B17C6" w:rsidRPr="00C75E64">
          <w:rPr>
            <w:bCs/>
          </w:rPr>
          <w:t>quiet zone</w:t>
        </w:r>
        <w:r w:rsidR="008B17C6" w:rsidRPr="00C75E64">
          <w:rPr>
            <w:rFonts w:hint="eastAsia"/>
            <w:bCs/>
          </w:rPr>
          <w:t xml:space="preserve">. </w:t>
        </w:r>
      </w:hyperlink>
    </w:p>
    <w:p w14:paraId="7205D5A2" w14:textId="77777777" w:rsidR="00B55421" w:rsidRPr="008B17C6" w:rsidRDefault="00B55421" w:rsidP="008B0529">
      <w:pPr>
        <w:rPr>
          <w:rFonts w:eastAsiaTheme="minorEastAsia"/>
          <w:lang w:eastAsia="zh-CN"/>
        </w:rPr>
      </w:pPr>
    </w:p>
    <w:p w14:paraId="6097ADF5" w14:textId="3D032529" w:rsidR="00862C13" w:rsidRPr="00862C13" w:rsidRDefault="00862C13" w:rsidP="008B0529">
      <w:pPr>
        <w:rPr>
          <w:b/>
          <w:bCs/>
        </w:rPr>
      </w:pPr>
      <w:r w:rsidRPr="00862C13">
        <w:rPr>
          <w:b/>
          <w:bCs/>
        </w:rPr>
        <w:fldChar w:fldCharType="begin"/>
      </w:r>
      <w:r w:rsidRPr="00862C13">
        <w:rPr>
          <w:b/>
          <w:bCs/>
        </w:rPr>
        <w:instrText xml:space="preserve"> REF _Ref47443940 \h </w:instrText>
      </w:r>
      <w:r>
        <w:rPr>
          <w:b/>
          <w:bCs/>
        </w:rPr>
        <w:instrText xml:space="preserve"> \* MERGEFORMAT </w:instrText>
      </w:r>
      <w:r w:rsidRPr="00862C13">
        <w:rPr>
          <w:b/>
          <w:bCs/>
        </w:rPr>
      </w:r>
      <w:r w:rsidRPr="00862C13">
        <w:rPr>
          <w:b/>
          <w:bCs/>
        </w:rPr>
        <w:fldChar w:fldCharType="separate"/>
      </w:r>
      <w:r w:rsidR="003A73D5">
        <w:rPr>
          <w:rFonts w:eastAsiaTheme="minorEastAsia" w:hint="eastAsia"/>
          <w:b/>
          <w:bCs/>
          <w:lang w:eastAsia="zh-CN"/>
        </w:rPr>
        <w:t>P</w:t>
      </w:r>
      <w:r w:rsidR="003A73D5" w:rsidRPr="003A73D5">
        <w:rPr>
          <w:b/>
          <w:bCs/>
        </w:rPr>
        <w:t>roposal</w:t>
      </w:r>
      <w:r w:rsidR="008B17C6">
        <w:rPr>
          <w:rFonts w:eastAsiaTheme="minorEastAsia" w:hint="eastAsia"/>
          <w:b/>
          <w:bCs/>
          <w:lang w:eastAsia="zh-CN"/>
        </w:rPr>
        <w:t xml:space="preserve"> 1</w:t>
      </w:r>
      <w:r w:rsidRPr="00862C13">
        <w:rPr>
          <w:b/>
          <w:bCs/>
        </w:rPr>
        <w:t xml:space="preserve">: </w:t>
      </w:r>
      <w:r w:rsidR="00EE05A6">
        <w:rPr>
          <w:rFonts w:eastAsiaTheme="minorEastAsia" w:hint="eastAsia"/>
          <w:b/>
          <w:bCs/>
          <w:lang w:eastAsia="zh-CN"/>
        </w:rPr>
        <w:t>The</w:t>
      </w:r>
      <w:r w:rsidR="00EE05A6" w:rsidRPr="00EE05A6">
        <w:rPr>
          <w:b/>
          <w:bCs/>
        </w:rPr>
        <w:t xml:space="preserve"> method based on coaxial cone TEM cell</w:t>
      </w:r>
      <w:r w:rsidR="00EE05A6">
        <w:rPr>
          <w:rFonts w:eastAsiaTheme="minorEastAsia" w:hint="eastAsia"/>
          <w:b/>
          <w:bCs/>
          <w:lang w:eastAsia="zh-CN"/>
        </w:rPr>
        <w:t xml:space="preserve"> could be used as one of the UE RF testing methods</w:t>
      </w:r>
      <w:r w:rsidR="00EE05A6" w:rsidRPr="00EE05A6">
        <w:rPr>
          <w:b/>
          <w:bCs/>
        </w:rPr>
        <w:t xml:space="preserve">. </w:t>
      </w:r>
      <w:r w:rsidRPr="00862C13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0537547" w14:textId="12C18E65" w:rsidR="009A4E46" w:rsidRPr="00B55421" w:rsidRDefault="009A4E46" w:rsidP="009A4E46">
      <w:pPr>
        <w:pStyle w:val="a0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0" w:name="_Ref20406919"/>
      <w:r w:rsidRPr="00347826">
        <w:rPr>
          <w:rFonts w:eastAsia="Malgun Gothic"/>
          <w:lang w:val="en-GB"/>
        </w:rPr>
        <w:t>RP-192322, New SID: Study on enhanced test methods for FR2, Apple Inc., CAICT, 3GPP TSG-RAN Meeting #85, September 2019</w:t>
      </w:r>
      <w:bookmarkEnd w:id="10"/>
    </w:p>
    <w:p w14:paraId="35952393" w14:textId="77777777" w:rsidR="000547AB" w:rsidRPr="00CF4B51" w:rsidRDefault="000547AB" w:rsidP="00CF4B51">
      <w:pPr>
        <w:spacing w:after="0"/>
        <w:rPr>
          <w:rFonts w:eastAsiaTheme="minorEastAsia"/>
          <w:lang w:eastAsia="zh-CN"/>
        </w:rPr>
      </w:pPr>
    </w:p>
    <w:sectPr w:rsidR="000547AB" w:rsidRPr="00CF4B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9F170" w14:textId="77777777" w:rsidR="007E1627" w:rsidRDefault="007E1627">
      <w:r>
        <w:separator/>
      </w:r>
    </w:p>
  </w:endnote>
  <w:endnote w:type="continuationSeparator" w:id="0">
    <w:p w14:paraId="68863036" w14:textId="77777777" w:rsidR="007E1627" w:rsidRDefault="007E1627">
      <w:r>
        <w:continuationSeparator/>
      </w:r>
    </w:p>
  </w:endnote>
  <w:endnote w:type="continuationNotice" w:id="1">
    <w:p w14:paraId="01DB2534" w14:textId="77777777" w:rsidR="007E1627" w:rsidRDefault="007E1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271A1" w14:textId="77777777" w:rsidR="007E1627" w:rsidRDefault="007E1627">
      <w:r>
        <w:separator/>
      </w:r>
    </w:p>
  </w:footnote>
  <w:footnote w:type="continuationSeparator" w:id="0">
    <w:p w14:paraId="2EA8B80C" w14:textId="77777777" w:rsidR="007E1627" w:rsidRDefault="007E1627">
      <w:r>
        <w:continuationSeparator/>
      </w:r>
    </w:p>
  </w:footnote>
  <w:footnote w:type="continuationNotice" w:id="1">
    <w:p w14:paraId="1413B675" w14:textId="77777777" w:rsidR="007E1627" w:rsidRDefault="007E16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BB1952"/>
    <w:multiLevelType w:val="hybridMultilevel"/>
    <w:tmpl w:val="03A0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83367"/>
    <w:multiLevelType w:val="hybridMultilevel"/>
    <w:tmpl w:val="9C8E6BE8"/>
    <w:lvl w:ilvl="0" w:tplc="5802C080">
      <w:start w:val="1"/>
      <w:numFmt w:val="lowerLetter"/>
      <w:lvlText w:val="(%1)"/>
      <w:lvlJc w:val="left"/>
      <w:pPr>
        <w:ind w:left="20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00" w:hanging="420"/>
      </w:pPr>
    </w:lvl>
    <w:lvl w:ilvl="2" w:tplc="0409001B" w:tentative="1">
      <w:start w:val="1"/>
      <w:numFmt w:val="lowerRoman"/>
      <w:lvlText w:val="%3."/>
      <w:lvlJc w:val="right"/>
      <w:pPr>
        <w:ind w:left="2920" w:hanging="420"/>
      </w:pPr>
    </w:lvl>
    <w:lvl w:ilvl="3" w:tplc="0409000F" w:tentative="1">
      <w:start w:val="1"/>
      <w:numFmt w:val="decimal"/>
      <w:lvlText w:val="%4."/>
      <w:lvlJc w:val="left"/>
      <w:pPr>
        <w:ind w:left="3340" w:hanging="420"/>
      </w:pPr>
    </w:lvl>
    <w:lvl w:ilvl="4" w:tplc="04090019" w:tentative="1">
      <w:start w:val="1"/>
      <w:numFmt w:val="lowerLetter"/>
      <w:lvlText w:val="%5)"/>
      <w:lvlJc w:val="left"/>
      <w:pPr>
        <w:ind w:left="3760" w:hanging="420"/>
      </w:pPr>
    </w:lvl>
    <w:lvl w:ilvl="5" w:tplc="0409001B" w:tentative="1">
      <w:start w:val="1"/>
      <w:numFmt w:val="lowerRoman"/>
      <w:lvlText w:val="%6."/>
      <w:lvlJc w:val="right"/>
      <w:pPr>
        <w:ind w:left="4180" w:hanging="420"/>
      </w:pPr>
    </w:lvl>
    <w:lvl w:ilvl="6" w:tplc="0409000F" w:tentative="1">
      <w:start w:val="1"/>
      <w:numFmt w:val="decimal"/>
      <w:lvlText w:val="%7."/>
      <w:lvlJc w:val="left"/>
      <w:pPr>
        <w:ind w:left="4600" w:hanging="420"/>
      </w:pPr>
    </w:lvl>
    <w:lvl w:ilvl="7" w:tplc="04090019" w:tentative="1">
      <w:start w:val="1"/>
      <w:numFmt w:val="lowerLetter"/>
      <w:lvlText w:val="%8)"/>
      <w:lvlJc w:val="left"/>
      <w:pPr>
        <w:ind w:left="5020" w:hanging="420"/>
      </w:pPr>
    </w:lvl>
    <w:lvl w:ilvl="8" w:tplc="0409001B" w:tentative="1">
      <w:start w:val="1"/>
      <w:numFmt w:val="lowerRoman"/>
      <w:lvlText w:val="%9."/>
      <w:lvlJc w:val="right"/>
      <w:pPr>
        <w:ind w:left="5440" w:hanging="420"/>
      </w:p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01949FA"/>
    <w:multiLevelType w:val="hybridMultilevel"/>
    <w:tmpl w:val="8D9CFDAA"/>
    <w:lvl w:ilvl="0" w:tplc="520030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48617130"/>
    <w:multiLevelType w:val="multilevel"/>
    <w:tmpl w:val="31A0248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95B4A5D"/>
    <w:multiLevelType w:val="hybridMultilevel"/>
    <w:tmpl w:val="160084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2842577"/>
    <w:multiLevelType w:val="hybridMultilevel"/>
    <w:tmpl w:val="4EF8D1B0"/>
    <w:lvl w:ilvl="0" w:tplc="E14E00A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9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3"/>
  </w:num>
  <w:num w:numId="10">
    <w:abstractNumId w:val="6"/>
  </w:num>
  <w:num w:numId="11">
    <w:abstractNumId w:val="32"/>
  </w:num>
  <w:num w:numId="12">
    <w:abstractNumId w:val="12"/>
  </w:num>
  <w:num w:numId="13">
    <w:abstractNumId w:val="30"/>
  </w:num>
  <w:num w:numId="14">
    <w:abstractNumId w:val="38"/>
  </w:num>
  <w:num w:numId="15">
    <w:abstractNumId w:val="11"/>
  </w:num>
  <w:num w:numId="16">
    <w:abstractNumId w:val="36"/>
  </w:num>
  <w:num w:numId="17">
    <w:abstractNumId w:val="8"/>
  </w:num>
  <w:num w:numId="18">
    <w:abstractNumId w:val="27"/>
  </w:num>
  <w:num w:numId="19">
    <w:abstractNumId w:val="20"/>
  </w:num>
  <w:num w:numId="20">
    <w:abstractNumId w:val="28"/>
  </w:num>
  <w:num w:numId="21">
    <w:abstractNumId w:val="35"/>
  </w:num>
  <w:num w:numId="22">
    <w:abstractNumId w:val="26"/>
  </w:num>
  <w:num w:numId="23">
    <w:abstractNumId w:val="22"/>
  </w:num>
  <w:num w:numId="24">
    <w:abstractNumId w:val="10"/>
  </w:num>
  <w:num w:numId="25">
    <w:abstractNumId w:val="5"/>
  </w:num>
  <w:num w:numId="26">
    <w:abstractNumId w:val="27"/>
  </w:num>
  <w:num w:numId="27">
    <w:abstractNumId w:val="27"/>
  </w:num>
  <w:num w:numId="28">
    <w:abstractNumId w:val="27"/>
  </w:num>
  <w:num w:numId="29">
    <w:abstractNumId w:val="18"/>
  </w:num>
  <w:num w:numId="30">
    <w:abstractNumId w:val="16"/>
  </w:num>
  <w:num w:numId="31">
    <w:abstractNumId w:val="41"/>
  </w:num>
  <w:num w:numId="32">
    <w:abstractNumId w:val="34"/>
  </w:num>
  <w:num w:numId="33">
    <w:abstractNumId w:val="40"/>
  </w:num>
  <w:num w:numId="34">
    <w:abstractNumId w:val="15"/>
  </w:num>
  <w:num w:numId="35">
    <w:abstractNumId w:val="7"/>
  </w:num>
  <w:num w:numId="36">
    <w:abstractNumId w:val="1"/>
  </w:num>
  <w:num w:numId="37">
    <w:abstractNumId w:val="33"/>
  </w:num>
  <w:num w:numId="38">
    <w:abstractNumId w:val="13"/>
  </w:num>
  <w:num w:numId="39">
    <w:abstractNumId w:val="31"/>
  </w:num>
  <w:num w:numId="40">
    <w:abstractNumId w:val="37"/>
  </w:num>
  <w:num w:numId="41">
    <w:abstractNumId w:val="19"/>
  </w:num>
  <w:num w:numId="42">
    <w:abstractNumId w:val="31"/>
  </w:num>
  <w:num w:numId="43">
    <w:abstractNumId w:val="31"/>
  </w:num>
  <w:num w:numId="44">
    <w:abstractNumId w:val="4"/>
  </w:num>
  <w:num w:numId="45">
    <w:abstractNumId w:val="24"/>
  </w:num>
  <w:num w:numId="46">
    <w:abstractNumId w:val="21"/>
  </w:num>
  <w:num w:numId="47">
    <w:abstractNumId w:val="29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4D"/>
    <w:rsid w:val="00011F6E"/>
    <w:rsid w:val="000136CE"/>
    <w:rsid w:val="00015E33"/>
    <w:rsid w:val="00017A04"/>
    <w:rsid w:val="00017C05"/>
    <w:rsid w:val="000200FB"/>
    <w:rsid w:val="000210CE"/>
    <w:rsid w:val="0002191D"/>
    <w:rsid w:val="00021E0E"/>
    <w:rsid w:val="00022097"/>
    <w:rsid w:val="000242B2"/>
    <w:rsid w:val="00024766"/>
    <w:rsid w:val="000262D5"/>
    <w:rsid w:val="000266A0"/>
    <w:rsid w:val="00026A7D"/>
    <w:rsid w:val="00031C1D"/>
    <w:rsid w:val="00032F36"/>
    <w:rsid w:val="000347DA"/>
    <w:rsid w:val="00036AF0"/>
    <w:rsid w:val="000379D6"/>
    <w:rsid w:val="00040683"/>
    <w:rsid w:val="00042C6F"/>
    <w:rsid w:val="000439E6"/>
    <w:rsid w:val="0004405A"/>
    <w:rsid w:val="000441C6"/>
    <w:rsid w:val="0004477C"/>
    <w:rsid w:val="0004678D"/>
    <w:rsid w:val="000514D1"/>
    <w:rsid w:val="00052390"/>
    <w:rsid w:val="000547AB"/>
    <w:rsid w:val="0005509D"/>
    <w:rsid w:val="00055873"/>
    <w:rsid w:val="00056560"/>
    <w:rsid w:val="0005725C"/>
    <w:rsid w:val="000606FD"/>
    <w:rsid w:val="00060C59"/>
    <w:rsid w:val="00064500"/>
    <w:rsid w:val="00074E37"/>
    <w:rsid w:val="00077333"/>
    <w:rsid w:val="00082566"/>
    <w:rsid w:val="00083540"/>
    <w:rsid w:val="00084983"/>
    <w:rsid w:val="00087F53"/>
    <w:rsid w:val="00093E7E"/>
    <w:rsid w:val="00096EE4"/>
    <w:rsid w:val="000A02CA"/>
    <w:rsid w:val="000A12C7"/>
    <w:rsid w:val="000A2A86"/>
    <w:rsid w:val="000A43B4"/>
    <w:rsid w:val="000B25D3"/>
    <w:rsid w:val="000B4267"/>
    <w:rsid w:val="000C1203"/>
    <w:rsid w:val="000C2440"/>
    <w:rsid w:val="000C3463"/>
    <w:rsid w:val="000C640F"/>
    <w:rsid w:val="000D39C6"/>
    <w:rsid w:val="000D5116"/>
    <w:rsid w:val="000D6B69"/>
    <w:rsid w:val="000D6CFC"/>
    <w:rsid w:val="000D7E43"/>
    <w:rsid w:val="000E24A4"/>
    <w:rsid w:val="000E303B"/>
    <w:rsid w:val="001028A4"/>
    <w:rsid w:val="00114475"/>
    <w:rsid w:val="00114DB9"/>
    <w:rsid w:val="00117291"/>
    <w:rsid w:val="001174D8"/>
    <w:rsid w:val="00117699"/>
    <w:rsid w:val="00121323"/>
    <w:rsid w:val="001218CD"/>
    <w:rsid w:val="00122845"/>
    <w:rsid w:val="00123DC0"/>
    <w:rsid w:val="00124141"/>
    <w:rsid w:val="001258E2"/>
    <w:rsid w:val="00126D3C"/>
    <w:rsid w:val="0013001E"/>
    <w:rsid w:val="00130A4D"/>
    <w:rsid w:val="00134F68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57AF5"/>
    <w:rsid w:val="00166A36"/>
    <w:rsid w:val="001741AE"/>
    <w:rsid w:val="001758FB"/>
    <w:rsid w:val="0017777A"/>
    <w:rsid w:val="00182404"/>
    <w:rsid w:val="00191F90"/>
    <w:rsid w:val="001949A1"/>
    <w:rsid w:val="00196F9F"/>
    <w:rsid w:val="001A08AA"/>
    <w:rsid w:val="001A17A5"/>
    <w:rsid w:val="001A22E9"/>
    <w:rsid w:val="001A2BC5"/>
    <w:rsid w:val="001A2EF9"/>
    <w:rsid w:val="001A3120"/>
    <w:rsid w:val="001A3BFA"/>
    <w:rsid w:val="001B2108"/>
    <w:rsid w:val="001B231F"/>
    <w:rsid w:val="001B2360"/>
    <w:rsid w:val="001B6A72"/>
    <w:rsid w:val="001C00AA"/>
    <w:rsid w:val="001C0CFD"/>
    <w:rsid w:val="001C2274"/>
    <w:rsid w:val="001C3A35"/>
    <w:rsid w:val="001C3CCB"/>
    <w:rsid w:val="001C4A15"/>
    <w:rsid w:val="001C687E"/>
    <w:rsid w:val="001D0D8E"/>
    <w:rsid w:val="001D7D91"/>
    <w:rsid w:val="001D7E6B"/>
    <w:rsid w:val="001D7F4A"/>
    <w:rsid w:val="001E1CF6"/>
    <w:rsid w:val="001E4636"/>
    <w:rsid w:val="001E4B84"/>
    <w:rsid w:val="001E6DC6"/>
    <w:rsid w:val="001F0D80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156CC"/>
    <w:rsid w:val="00222897"/>
    <w:rsid w:val="0022419C"/>
    <w:rsid w:val="00227582"/>
    <w:rsid w:val="00234D1C"/>
    <w:rsid w:val="00235394"/>
    <w:rsid w:val="00235813"/>
    <w:rsid w:val="00236683"/>
    <w:rsid w:val="0023752C"/>
    <w:rsid w:val="00241706"/>
    <w:rsid w:val="00241A14"/>
    <w:rsid w:val="00244EEE"/>
    <w:rsid w:val="0025114C"/>
    <w:rsid w:val="00251340"/>
    <w:rsid w:val="00252AEA"/>
    <w:rsid w:val="00254246"/>
    <w:rsid w:val="00255905"/>
    <w:rsid w:val="002611B7"/>
    <w:rsid w:val="0026179F"/>
    <w:rsid w:val="00262600"/>
    <w:rsid w:val="00262A89"/>
    <w:rsid w:val="0026391C"/>
    <w:rsid w:val="00266C6B"/>
    <w:rsid w:val="0026709E"/>
    <w:rsid w:val="00267CC7"/>
    <w:rsid w:val="00271F76"/>
    <w:rsid w:val="00273389"/>
    <w:rsid w:val="002741DA"/>
    <w:rsid w:val="002748A2"/>
    <w:rsid w:val="00274984"/>
    <w:rsid w:val="00274E1A"/>
    <w:rsid w:val="00275C71"/>
    <w:rsid w:val="0027758E"/>
    <w:rsid w:val="00277A09"/>
    <w:rsid w:val="00282213"/>
    <w:rsid w:val="00287895"/>
    <w:rsid w:val="00287C09"/>
    <w:rsid w:val="0029076F"/>
    <w:rsid w:val="00293732"/>
    <w:rsid w:val="002957B5"/>
    <w:rsid w:val="00296B9F"/>
    <w:rsid w:val="002A0526"/>
    <w:rsid w:val="002A2E36"/>
    <w:rsid w:val="002A4112"/>
    <w:rsid w:val="002A7017"/>
    <w:rsid w:val="002A758E"/>
    <w:rsid w:val="002A7F4B"/>
    <w:rsid w:val="002B11F7"/>
    <w:rsid w:val="002B3F06"/>
    <w:rsid w:val="002B4D62"/>
    <w:rsid w:val="002C1E1B"/>
    <w:rsid w:val="002C2040"/>
    <w:rsid w:val="002C2CC6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2F770B"/>
    <w:rsid w:val="00300544"/>
    <w:rsid w:val="00301D02"/>
    <w:rsid w:val="00302C36"/>
    <w:rsid w:val="00304580"/>
    <w:rsid w:val="00306C6C"/>
    <w:rsid w:val="00306D8E"/>
    <w:rsid w:val="00307D2C"/>
    <w:rsid w:val="00313528"/>
    <w:rsid w:val="003209E5"/>
    <w:rsid w:val="00323163"/>
    <w:rsid w:val="00324F35"/>
    <w:rsid w:val="00326CE7"/>
    <w:rsid w:val="00326CFF"/>
    <w:rsid w:val="003278EC"/>
    <w:rsid w:val="00331E19"/>
    <w:rsid w:val="00332820"/>
    <w:rsid w:val="003340C5"/>
    <w:rsid w:val="0033593B"/>
    <w:rsid w:val="0033602E"/>
    <w:rsid w:val="00342EC7"/>
    <w:rsid w:val="00344657"/>
    <w:rsid w:val="00344950"/>
    <w:rsid w:val="00344BCD"/>
    <w:rsid w:val="003450DD"/>
    <w:rsid w:val="00347574"/>
    <w:rsid w:val="0035152C"/>
    <w:rsid w:val="00353724"/>
    <w:rsid w:val="00353E42"/>
    <w:rsid w:val="00353FAE"/>
    <w:rsid w:val="00357D3E"/>
    <w:rsid w:val="00363A73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68F0"/>
    <w:rsid w:val="003907E3"/>
    <w:rsid w:val="0039361E"/>
    <w:rsid w:val="0039509E"/>
    <w:rsid w:val="00397CC0"/>
    <w:rsid w:val="003A1A50"/>
    <w:rsid w:val="003A1E08"/>
    <w:rsid w:val="003A5D27"/>
    <w:rsid w:val="003A73D5"/>
    <w:rsid w:val="003B1087"/>
    <w:rsid w:val="003B1AA0"/>
    <w:rsid w:val="003B478A"/>
    <w:rsid w:val="003B5AB0"/>
    <w:rsid w:val="003C38E7"/>
    <w:rsid w:val="003C4291"/>
    <w:rsid w:val="003C47CE"/>
    <w:rsid w:val="003C5232"/>
    <w:rsid w:val="003D1D54"/>
    <w:rsid w:val="003D2571"/>
    <w:rsid w:val="003D2C79"/>
    <w:rsid w:val="003D5D10"/>
    <w:rsid w:val="003D7CEB"/>
    <w:rsid w:val="003E300F"/>
    <w:rsid w:val="003E39F0"/>
    <w:rsid w:val="003E3A01"/>
    <w:rsid w:val="003E3F2D"/>
    <w:rsid w:val="003E567C"/>
    <w:rsid w:val="003E6A73"/>
    <w:rsid w:val="003F0282"/>
    <w:rsid w:val="003F1AEA"/>
    <w:rsid w:val="003F1D13"/>
    <w:rsid w:val="003F49EE"/>
    <w:rsid w:val="003F4D1B"/>
    <w:rsid w:val="003F6395"/>
    <w:rsid w:val="003F6FF1"/>
    <w:rsid w:val="004006F6"/>
    <w:rsid w:val="0040097C"/>
    <w:rsid w:val="0040139E"/>
    <w:rsid w:val="004026D0"/>
    <w:rsid w:val="00402998"/>
    <w:rsid w:val="004040E4"/>
    <w:rsid w:val="004048A9"/>
    <w:rsid w:val="00413C3E"/>
    <w:rsid w:val="00413C6C"/>
    <w:rsid w:val="0041477A"/>
    <w:rsid w:val="00417068"/>
    <w:rsid w:val="004204BB"/>
    <w:rsid w:val="00420AD5"/>
    <w:rsid w:val="00424919"/>
    <w:rsid w:val="00425568"/>
    <w:rsid w:val="00426356"/>
    <w:rsid w:val="004271EE"/>
    <w:rsid w:val="00427B4E"/>
    <w:rsid w:val="00431287"/>
    <w:rsid w:val="004420B4"/>
    <w:rsid w:val="00444225"/>
    <w:rsid w:val="00447C23"/>
    <w:rsid w:val="004543E9"/>
    <w:rsid w:val="00456C09"/>
    <w:rsid w:val="0046119F"/>
    <w:rsid w:val="0046266D"/>
    <w:rsid w:val="00466E59"/>
    <w:rsid w:val="00466E82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474D"/>
    <w:rsid w:val="00495A33"/>
    <w:rsid w:val="004A07A1"/>
    <w:rsid w:val="004A17C7"/>
    <w:rsid w:val="004A419F"/>
    <w:rsid w:val="004A4AA6"/>
    <w:rsid w:val="004A6B36"/>
    <w:rsid w:val="004B04C9"/>
    <w:rsid w:val="004B27EC"/>
    <w:rsid w:val="004C2A16"/>
    <w:rsid w:val="004C3712"/>
    <w:rsid w:val="004C3D0A"/>
    <w:rsid w:val="004D0FD5"/>
    <w:rsid w:val="004D593B"/>
    <w:rsid w:val="004D5AE5"/>
    <w:rsid w:val="004E2B50"/>
    <w:rsid w:val="004F08C5"/>
    <w:rsid w:val="004F374D"/>
    <w:rsid w:val="004F3D34"/>
    <w:rsid w:val="004F3E0E"/>
    <w:rsid w:val="004F3EB5"/>
    <w:rsid w:val="004F49F5"/>
    <w:rsid w:val="004F554E"/>
    <w:rsid w:val="004F6555"/>
    <w:rsid w:val="004F7A3D"/>
    <w:rsid w:val="004F7B39"/>
    <w:rsid w:val="004F7C82"/>
    <w:rsid w:val="00501CEE"/>
    <w:rsid w:val="005037A8"/>
    <w:rsid w:val="00505BFA"/>
    <w:rsid w:val="005069C0"/>
    <w:rsid w:val="00511254"/>
    <w:rsid w:val="00512458"/>
    <w:rsid w:val="00513632"/>
    <w:rsid w:val="00517B81"/>
    <w:rsid w:val="005203DE"/>
    <w:rsid w:val="00520CFC"/>
    <w:rsid w:val="00522C5E"/>
    <w:rsid w:val="005239FE"/>
    <w:rsid w:val="00523D77"/>
    <w:rsid w:val="00526FA7"/>
    <w:rsid w:val="00530EBB"/>
    <w:rsid w:val="005325DF"/>
    <w:rsid w:val="0053435C"/>
    <w:rsid w:val="00541EB9"/>
    <w:rsid w:val="00543311"/>
    <w:rsid w:val="005447ED"/>
    <w:rsid w:val="00546367"/>
    <w:rsid w:val="005471FE"/>
    <w:rsid w:val="00547986"/>
    <w:rsid w:val="005543A9"/>
    <w:rsid w:val="00554A16"/>
    <w:rsid w:val="005550DD"/>
    <w:rsid w:val="005603F5"/>
    <w:rsid w:val="005608AD"/>
    <w:rsid w:val="005635A8"/>
    <w:rsid w:val="005649A1"/>
    <w:rsid w:val="00566838"/>
    <w:rsid w:val="005724CB"/>
    <w:rsid w:val="00580542"/>
    <w:rsid w:val="00580587"/>
    <w:rsid w:val="0058095C"/>
    <w:rsid w:val="00581E88"/>
    <w:rsid w:val="00582188"/>
    <w:rsid w:val="0058392F"/>
    <w:rsid w:val="00585B23"/>
    <w:rsid w:val="00585BA3"/>
    <w:rsid w:val="005908D2"/>
    <w:rsid w:val="00592F28"/>
    <w:rsid w:val="00593B56"/>
    <w:rsid w:val="005943B2"/>
    <w:rsid w:val="00595618"/>
    <w:rsid w:val="005A0EDD"/>
    <w:rsid w:val="005A3073"/>
    <w:rsid w:val="005A616F"/>
    <w:rsid w:val="005A6F48"/>
    <w:rsid w:val="005C1967"/>
    <w:rsid w:val="005C239F"/>
    <w:rsid w:val="005C331B"/>
    <w:rsid w:val="005C4593"/>
    <w:rsid w:val="005C4750"/>
    <w:rsid w:val="005D1270"/>
    <w:rsid w:val="005E12CD"/>
    <w:rsid w:val="005E2985"/>
    <w:rsid w:val="005E46F1"/>
    <w:rsid w:val="005E5D66"/>
    <w:rsid w:val="005F3B1B"/>
    <w:rsid w:val="00607D98"/>
    <w:rsid w:val="0061059A"/>
    <w:rsid w:val="006126CA"/>
    <w:rsid w:val="006131BB"/>
    <w:rsid w:val="00613B1E"/>
    <w:rsid w:val="00613C7B"/>
    <w:rsid w:val="00616FB0"/>
    <w:rsid w:val="006210C4"/>
    <w:rsid w:val="00622B32"/>
    <w:rsid w:val="00634928"/>
    <w:rsid w:val="00635671"/>
    <w:rsid w:val="00636ABD"/>
    <w:rsid w:val="00641EE5"/>
    <w:rsid w:val="00645857"/>
    <w:rsid w:val="006468DD"/>
    <w:rsid w:val="00651C2B"/>
    <w:rsid w:val="00652044"/>
    <w:rsid w:val="006526D3"/>
    <w:rsid w:val="006537BF"/>
    <w:rsid w:val="00653DF0"/>
    <w:rsid w:val="006543EF"/>
    <w:rsid w:val="0065492A"/>
    <w:rsid w:val="00654D11"/>
    <w:rsid w:val="00656A7B"/>
    <w:rsid w:val="00657135"/>
    <w:rsid w:val="00665AD3"/>
    <w:rsid w:val="006715F6"/>
    <w:rsid w:val="006805EC"/>
    <w:rsid w:val="00681D24"/>
    <w:rsid w:val="006825C7"/>
    <w:rsid w:val="00683EDA"/>
    <w:rsid w:val="006856E5"/>
    <w:rsid w:val="006937D0"/>
    <w:rsid w:val="00695755"/>
    <w:rsid w:val="00696BE5"/>
    <w:rsid w:val="00696D0A"/>
    <w:rsid w:val="006974B7"/>
    <w:rsid w:val="00697A0E"/>
    <w:rsid w:val="006A03F3"/>
    <w:rsid w:val="006A544D"/>
    <w:rsid w:val="006A561C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213A"/>
    <w:rsid w:val="006E45D9"/>
    <w:rsid w:val="006E6EF7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07E98"/>
    <w:rsid w:val="00711853"/>
    <w:rsid w:val="0071466D"/>
    <w:rsid w:val="00714DD6"/>
    <w:rsid w:val="007162EF"/>
    <w:rsid w:val="007165CD"/>
    <w:rsid w:val="00720148"/>
    <w:rsid w:val="00720AC9"/>
    <w:rsid w:val="007229D0"/>
    <w:rsid w:val="007250C2"/>
    <w:rsid w:val="0072666A"/>
    <w:rsid w:val="00726840"/>
    <w:rsid w:val="00726FD4"/>
    <w:rsid w:val="00727352"/>
    <w:rsid w:val="00727593"/>
    <w:rsid w:val="007279FF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D57"/>
    <w:rsid w:val="00752FA3"/>
    <w:rsid w:val="00763801"/>
    <w:rsid w:val="00765F52"/>
    <w:rsid w:val="00770A12"/>
    <w:rsid w:val="00774B17"/>
    <w:rsid w:val="007756A1"/>
    <w:rsid w:val="007776B9"/>
    <w:rsid w:val="0078088D"/>
    <w:rsid w:val="007850FB"/>
    <w:rsid w:val="00785759"/>
    <w:rsid w:val="00785D03"/>
    <w:rsid w:val="007927CF"/>
    <w:rsid w:val="00794DB0"/>
    <w:rsid w:val="00797994"/>
    <w:rsid w:val="007A2336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1627"/>
    <w:rsid w:val="007E2E0D"/>
    <w:rsid w:val="007E3C8D"/>
    <w:rsid w:val="007E3DBA"/>
    <w:rsid w:val="007E53BB"/>
    <w:rsid w:val="007E7938"/>
    <w:rsid w:val="007F0574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02A4"/>
    <w:rsid w:val="00803E82"/>
    <w:rsid w:val="008043D8"/>
    <w:rsid w:val="00804709"/>
    <w:rsid w:val="00807F76"/>
    <w:rsid w:val="008142CC"/>
    <w:rsid w:val="00816C9D"/>
    <w:rsid w:val="0082033D"/>
    <w:rsid w:val="0082190B"/>
    <w:rsid w:val="00823BE0"/>
    <w:rsid w:val="00826B31"/>
    <w:rsid w:val="008278A2"/>
    <w:rsid w:val="00830BED"/>
    <w:rsid w:val="00831228"/>
    <w:rsid w:val="0083278D"/>
    <w:rsid w:val="00836C44"/>
    <w:rsid w:val="0083754E"/>
    <w:rsid w:val="00837660"/>
    <w:rsid w:val="00840332"/>
    <w:rsid w:val="00840A11"/>
    <w:rsid w:val="008450F8"/>
    <w:rsid w:val="00845E55"/>
    <w:rsid w:val="008461CD"/>
    <w:rsid w:val="00846391"/>
    <w:rsid w:val="00852D16"/>
    <w:rsid w:val="008541B3"/>
    <w:rsid w:val="008602F7"/>
    <w:rsid w:val="00861C5F"/>
    <w:rsid w:val="008626D8"/>
    <w:rsid w:val="00862C13"/>
    <w:rsid w:val="00864950"/>
    <w:rsid w:val="00867E76"/>
    <w:rsid w:val="00870861"/>
    <w:rsid w:val="00872857"/>
    <w:rsid w:val="008757B2"/>
    <w:rsid w:val="00884BE6"/>
    <w:rsid w:val="0088503C"/>
    <w:rsid w:val="00885D92"/>
    <w:rsid w:val="0089074C"/>
    <w:rsid w:val="00892723"/>
    <w:rsid w:val="00893454"/>
    <w:rsid w:val="00895D05"/>
    <w:rsid w:val="00896416"/>
    <w:rsid w:val="00897A25"/>
    <w:rsid w:val="008A0A78"/>
    <w:rsid w:val="008A1A84"/>
    <w:rsid w:val="008A6143"/>
    <w:rsid w:val="008B0529"/>
    <w:rsid w:val="008B17C6"/>
    <w:rsid w:val="008B4B59"/>
    <w:rsid w:val="008B5C74"/>
    <w:rsid w:val="008C2308"/>
    <w:rsid w:val="008C3750"/>
    <w:rsid w:val="008C60E9"/>
    <w:rsid w:val="008C7836"/>
    <w:rsid w:val="008D7BED"/>
    <w:rsid w:val="008E090B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47B9"/>
    <w:rsid w:val="00916F35"/>
    <w:rsid w:val="00920E89"/>
    <w:rsid w:val="009242FC"/>
    <w:rsid w:val="00925B2A"/>
    <w:rsid w:val="00925DC1"/>
    <w:rsid w:val="0092714A"/>
    <w:rsid w:val="00931702"/>
    <w:rsid w:val="00931918"/>
    <w:rsid w:val="00932F29"/>
    <w:rsid w:val="00937FBD"/>
    <w:rsid w:val="0094543F"/>
    <w:rsid w:val="00945858"/>
    <w:rsid w:val="009514EA"/>
    <w:rsid w:val="00951CC5"/>
    <w:rsid w:val="00952F41"/>
    <w:rsid w:val="0095378B"/>
    <w:rsid w:val="0095392E"/>
    <w:rsid w:val="00955596"/>
    <w:rsid w:val="00957EF1"/>
    <w:rsid w:val="00964105"/>
    <w:rsid w:val="00964EEB"/>
    <w:rsid w:val="00970A06"/>
    <w:rsid w:val="0097133C"/>
    <w:rsid w:val="00972528"/>
    <w:rsid w:val="0097539D"/>
    <w:rsid w:val="009767AC"/>
    <w:rsid w:val="00980E79"/>
    <w:rsid w:val="00982B7E"/>
    <w:rsid w:val="00983910"/>
    <w:rsid w:val="009848F6"/>
    <w:rsid w:val="00984E5F"/>
    <w:rsid w:val="009913F6"/>
    <w:rsid w:val="00992B5F"/>
    <w:rsid w:val="00997D88"/>
    <w:rsid w:val="009A4E46"/>
    <w:rsid w:val="009A6033"/>
    <w:rsid w:val="009B227E"/>
    <w:rsid w:val="009B25BD"/>
    <w:rsid w:val="009B4178"/>
    <w:rsid w:val="009B4F57"/>
    <w:rsid w:val="009C0727"/>
    <w:rsid w:val="009C6214"/>
    <w:rsid w:val="009D0512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4C25"/>
    <w:rsid w:val="00A079A7"/>
    <w:rsid w:val="00A11219"/>
    <w:rsid w:val="00A165D9"/>
    <w:rsid w:val="00A17573"/>
    <w:rsid w:val="00A210B9"/>
    <w:rsid w:val="00A22FB6"/>
    <w:rsid w:val="00A2310D"/>
    <w:rsid w:val="00A25AEB"/>
    <w:rsid w:val="00A25F87"/>
    <w:rsid w:val="00A277B2"/>
    <w:rsid w:val="00A313BC"/>
    <w:rsid w:val="00A320FB"/>
    <w:rsid w:val="00A33965"/>
    <w:rsid w:val="00A3540D"/>
    <w:rsid w:val="00A37DBB"/>
    <w:rsid w:val="00A403EC"/>
    <w:rsid w:val="00A43237"/>
    <w:rsid w:val="00A446A0"/>
    <w:rsid w:val="00A4504D"/>
    <w:rsid w:val="00A452C2"/>
    <w:rsid w:val="00A45E4D"/>
    <w:rsid w:val="00A515A6"/>
    <w:rsid w:val="00A51F25"/>
    <w:rsid w:val="00A5393A"/>
    <w:rsid w:val="00A54357"/>
    <w:rsid w:val="00A56613"/>
    <w:rsid w:val="00A56AB5"/>
    <w:rsid w:val="00A57698"/>
    <w:rsid w:val="00A60D06"/>
    <w:rsid w:val="00A61E17"/>
    <w:rsid w:val="00A6312F"/>
    <w:rsid w:val="00A65439"/>
    <w:rsid w:val="00A6669E"/>
    <w:rsid w:val="00A66F99"/>
    <w:rsid w:val="00A67306"/>
    <w:rsid w:val="00A67ACD"/>
    <w:rsid w:val="00A71503"/>
    <w:rsid w:val="00A72864"/>
    <w:rsid w:val="00A7302E"/>
    <w:rsid w:val="00A74CFE"/>
    <w:rsid w:val="00A766BC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758"/>
    <w:rsid w:val="00AA6916"/>
    <w:rsid w:val="00AA69E4"/>
    <w:rsid w:val="00AA7233"/>
    <w:rsid w:val="00AB0C5E"/>
    <w:rsid w:val="00AB25ED"/>
    <w:rsid w:val="00AB32B3"/>
    <w:rsid w:val="00AB3F85"/>
    <w:rsid w:val="00AB4AC5"/>
    <w:rsid w:val="00AB4DE5"/>
    <w:rsid w:val="00AB7062"/>
    <w:rsid w:val="00AC03A2"/>
    <w:rsid w:val="00AC6E03"/>
    <w:rsid w:val="00AD160C"/>
    <w:rsid w:val="00AD17B1"/>
    <w:rsid w:val="00AD2A06"/>
    <w:rsid w:val="00AD4B9B"/>
    <w:rsid w:val="00AD768A"/>
    <w:rsid w:val="00AE116C"/>
    <w:rsid w:val="00AE342A"/>
    <w:rsid w:val="00AE627B"/>
    <w:rsid w:val="00AE6EAF"/>
    <w:rsid w:val="00AE73D3"/>
    <w:rsid w:val="00AF0F4C"/>
    <w:rsid w:val="00AF1531"/>
    <w:rsid w:val="00AF3407"/>
    <w:rsid w:val="00AF5AD3"/>
    <w:rsid w:val="00B04CB0"/>
    <w:rsid w:val="00B0589A"/>
    <w:rsid w:val="00B14BC8"/>
    <w:rsid w:val="00B1707D"/>
    <w:rsid w:val="00B20C57"/>
    <w:rsid w:val="00B21D87"/>
    <w:rsid w:val="00B229E4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0E3A"/>
    <w:rsid w:val="00B5227E"/>
    <w:rsid w:val="00B55421"/>
    <w:rsid w:val="00B55D9A"/>
    <w:rsid w:val="00B5661F"/>
    <w:rsid w:val="00B57A5C"/>
    <w:rsid w:val="00B6099D"/>
    <w:rsid w:val="00B62514"/>
    <w:rsid w:val="00B65101"/>
    <w:rsid w:val="00B7370C"/>
    <w:rsid w:val="00B73955"/>
    <w:rsid w:val="00B75741"/>
    <w:rsid w:val="00B822A0"/>
    <w:rsid w:val="00B8446C"/>
    <w:rsid w:val="00B900FA"/>
    <w:rsid w:val="00B92920"/>
    <w:rsid w:val="00B93A4D"/>
    <w:rsid w:val="00B943D6"/>
    <w:rsid w:val="00BA0D2D"/>
    <w:rsid w:val="00BA19F7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106F"/>
    <w:rsid w:val="00BD455F"/>
    <w:rsid w:val="00BD4D01"/>
    <w:rsid w:val="00BD707B"/>
    <w:rsid w:val="00BE0187"/>
    <w:rsid w:val="00BE1212"/>
    <w:rsid w:val="00BE1A05"/>
    <w:rsid w:val="00BE3D23"/>
    <w:rsid w:val="00BE5CA5"/>
    <w:rsid w:val="00BE5CB9"/>
    <w:rsid w:val="00BF5875"/>
    <w:rsid w:val="00C00981"/>
    <w:rsid w:val="00C01AD5"/>
    <w:rsid w:val="00C01D4A"/>
    <w:rsid w:val="00C050BC"/>
    <w:rsid w:val="00C050CF"/>
    <w:rsid w:val="00C06487"/>
    <w:rsid w:val="00C065DE"/>
    <w:rsid w:val="00C12905"/>
    <w:rsid w:val="00C1494B"/>
    <w:rsid w:val="00C14DE6"/>
    <w:rsid w:val="00C15AC6"/>
    <w:rsid w:val="00C16052"/>
    <w:rsid w:val="00C1643C"/>
    <w:rsid w:val="00C17479"/>
    <w:rsid w:val="00C209B5"/>
    <w:rsid w:val="00C24ABF"/>
    <w:rsid w:val="00C26EE8"/>
    <w:rsid w:val="00C313B8"/>
    <w:rsid w:val="00C31D69"/>
    <w:rsid w:val="00C3395B"/>
    <w:rsid w:val="00C401B8"/>
    <w:rsid w:val="00C42F12"/>
    <w:rsid w:val="00C44982"/>
    <w:rsid w:val="00C451D8"/>
    <w:rsid w:val="00C475DA"/>
    <w:rsid w:val="00C47A61"/>
    <w:rsid w:val="00C51AE5"/>
    <w:rsid w:val="00C56792"/>
    <w:rsid w:val="00C6278C"/>
    <w:rsid w:val="00C63AA2"/>
    <w:rsid w:val="00C65422"/>
    <w:rsid w:val="00C6599B"/>
    <w:rsid w:val="00C72265"/>
    <w:rsid w:val="00C75E64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499B"/>
    <w:rsid w:val="00CA517A"/>
    <w:rsid w:val="00CA522F"/>
    <w:rsid w:val="00CB0D58"/>
    <w:rsid w:val="00CB29E4"/>
    <w:rsid w:val="00CB5BF2"/>
    <w:rsid w:val="00CC15A4"/>
    <w:rsid w:val="00CC28A9"/>
    <w:rsid w:val="00CC3DE9"/>
    <w:rsid w:val="00CC6580"/>
    <w:rsid w:val="00CC6FE0"/>
    <w:rsid w:val="00CC75FD"/>
    <w:rsid w:val="00CD7D76"/>
    <w:rsid w:val="00CE0386"/>
    <w:rsid w:val="00CE7D24"/>
    <w:rsid w:val="00CF0031"/>
    <w:rsid w:val="00CF0C99"/>
    <w:rsid w:val="00CF46D3"/>
    <w:rsid w:val="00CF4B51"/>
    <w:rsid w:val="00CF54DF"/>
    <w:rsid w:val="00CF61F2"/>
    <w:rsid w:val="00D076FD"/>
    <w:rsid w:val="00D1118A"/>
    <w:rsid w:val="00D12CB8"/>
    <w:rsid w:val="00D13A51"/>
    <w:rsid w:val="00D16CE2"/>
    <w:rsid w:val="00D16DC0"/>
    <w:rsid w:val="00D21245"/>
    <w:rsid w:val="00D21C9F"/>
    <w:rsid w:val="00D22BEB"/>
    <w:rsid w:val="00D26BF2"/>
    <w:rsid w:val="00D26D62"/>
    <w:rsid w:val="00D31321"/>
    <w:rsid w:val="00D31916"/>
    <w:rsid w:val="00D33C1E"/>
    <w:rsid w:val="00D34185"/>
    <w:rsid w:val="00D34C0E"/>
    <w:rsid w:val="00D37444"/>
    <w:rsid w:val="00D37A5A"/>
    <w:rsid w:val="00D402C2"/>
    <w:rsid w:val="00D45EB6"/>
    <w:rsid w:val="00D520E4"/>
    <w:rsid w:val="00D53571"/>
    <w:rsid w:val="00D54860"/>
    <w:rsid w:val="00D54AA0"/>
    <w:rsid w:val="00D54F08"/>
    <w:rsid w:val="00D55B87"/>
    <w:rsid w:val="00D567FB"/>
    <w:rsid w:val="00D57DFA"/>
    <w:rsid w:val="00D6215E"/>
    <w:rsid w:val="00D70A14"/>
    <w:rsid w:val="00D70DBC"/>
    <w:rsid w:val="00D7306B"/>
    <w:rsid w:val="00D73201"/>
    <w:rsid w:val="00D73647"/>
    <w:rsid w:val="00D74A25"/>
    <w:rsid w:val="00D8307F"/>
    <w:rsid w:val="00D8465F"/>
    <w:rsid w:val="00D85B5D"/>
    <w:rsid w:val="00D90F93"/>
    <w:rsid w:val="00D919B5"/>
    <w:rsid w:val="00D91F54"/>
    <w:rsid w:val="00D93835"/>
    <w:rsid w:val="00D93AE3"/>
    <w:rsid w:val="00D9442D"/>
    <w:rsid w:val="00D94F8B"/>
    <w:rsid w:val="00D95235"/>
    <w:rsid w:val="00D9763F"/>
    <w:rsid w:val="00DA0F94"/>
    <w:rsid w:val="00DA66C3"/>
    <w:rsid w:val="00DB5E7F"/>
    <w:rsid w:val="00DC0C74"/>
    <w:rsid w:val="00DC176A"/>
    <w:rsid w:val="00DD0C2C"/>
    <w:rsid w:val="00DD0F6E"/>
    <w:rsid w:val="00DD1C07"/>
    <w:rsid w:val="00DD4BF9"/>
    <w:rsid w:val="00DE0E3E"/>
    <w:rsid w:val="00DE2633"/>
    <w:rsid w:val="00DE6177"/>
    <w:rsid w:val="00DF1AE6"/>
    <w:rsid w:val="00DF32A2"/>
    <w:rsid w:val="00E038CE"/>
    <w:rsid w:val="00E03F11"/>
    <w:rsid w:val="00E0463C"/>
    <w:rsid w:val="00E06348"/>
    <w:rsid w:val="00E077C9"/>
    <w:rsid w:val="00E11C02"/>
    <w:rsid w:val="00E21128"/>
    <w:rsid w:val="00E21AB4"/>
    <w:rsid w:val="00E2205B"/>
    <w:rsid w:val="00E224FC"/>
    <w:rsid w:val="00E25359"/>
    <w:rsid w:val="00E25C22"/>
    <w:rsid w:val="00E3191A"/>
    <w:rsid w:val="00E31F57"/>
    <w:rsid w:val="00E32C2E"/>
    <w:rsid w:val="00E336C5"/>
    <w:rsid w:val="00E34794"/>
    <w:rsid w:val="00E36391"/>
    <w:rsid w:val="00E41279"/>
    <w:rsid w:val="00E502C4"/>
    <w:rsid w:val="00E50777"/>
    <w:rsid w:val="00E55ABC"/>
    <w:rsid w:val="00E56168"/>
    <w:rsid w:val="00E57B74"/>
    <w:rsid w:val="00E57FEF"/>
    <w:rsid w:val="00E642B3"/>
    <w:rsid w:val="00E659A6"/>
    <w:rsid w:val="00E70C18"/>
    <w:rsid w:val="00E77C53"/>
    <w:rsid w:val="00E8079D"/>
    <w:rsid w:val="00E8587F"/>
    <w:rsid w:val="00E8629F"/>
    <w:rsid w:val="00E87841"/>
    <w:rsid w:val="00E90B54"/>
    <w:rsid w:val="00E96BC6"/>
    <w:rsid w:val="00E97AA9"/>
    <w:rsid w:val="00EA09B1"/>
    <w:rsid w:val="00EA0B7F"/>
    <w:rsid w:val="00EA3C24"/>
    <w:rsid w:val="00EA3D76"/>
    <w:rsid w:val="00EB0292"/>
    <w:rsid w:val="00EB4230"/>
    <w:rsid w:val="00EC0715"/>
    <w:rsid w:val="00EC6A1C"/>
    <w:rsid w:val="00ED5F47"/>
    <w:rsid w:val="00ED6CCD"/>
    <w:rsid w:val="00ED7922"/>
    <w:rsid w:val="00EE01EA"/>
    <w:rsid w:val="00EE05A6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0CC4"/>
    <w:rsid w:val="00F12D23"/>
    <w:rsid w:val="00F15074"/>
    <w:rsid w:val="00F15855"/>
    <w:rsid w:val="00F1709D"/>
    <w:rsid w:val="00F1745D"/>
    <w:rsid w:val="00F17463"/>
    <w:rsid w:val="00F17FA1"/>
    <w:rsid w:val="00F21383"/>
    <w:rsid w:val="00F23155"/>
    <w:rsid w:val="00F23BFD"/>
    <w:rsid w:val="00F26554"/>
    <w:rsid w:val="00F27A8A"/>
    <w:rsid w:val="00F30653"/>
    <w:rsid w:val="00F32825"/>
    <w:rsid w:val="00F3413D"/>
    <w:rsid w:val="00F369AB"/>
    <w:rsid w:val="00F37710"/>
    <w:rsid w:val="00F52B78"/>
    <w:rsid w:val="00F63B69"/>
    <w:rsid w:val="00F7184A"/>
    <w:rsid w:val="00F77C56"/>
    <w:rsid w:val="00F77EB0"/>
    <w:rsid w:val="00F81AC1"/>
    <w:rsid w:val="00F82787"/>
    <w:rsid w:val="00F83415"/>
    <w:rsid w:val="00F850FC"/>
    <w:rsid w:val="00F85137"/>
    <w:rsid w:val="00F861AA"/>
    <w:rsid w:val="00F91F8F"/>
    <w:rsid w:val="00FA0215"/>
    <w:rsid w:val="00FA04B9"/>
    <w:rsid w:val="00FA35B4"/>
    <w:rsid w:val="00FB2CFC"/>
    <w:rsid w:val="00FB422D"/>
    <w:rsid w:val="00FB560E"/>
    <w:rsid w:val="00FB69E7"/>
    <w:rsid w:val="00FC051F"/>
    <w:rsid w:val="00FC34B3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246E2475"/>
    <w:rsid w:val="2BE65280"/>
    <w:rsid w:val="2DA3235D"/>
    <w:rsid w:val="38C1AC8B"/>
    <w:rsid w:val="38D26F55"/>
    <w:rsid w:val="5038063C"/>
    <w:rsid w:val="571185CF"/>
    <w:rsid w:val="579CA3EF"/>
    <w:rsid w:val="5A749CBB"/>
    <w:rsid w:val="696AB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docId w15:val="{078B62C1-8415-4617-BF22-63467E95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  <w:spacing w:after="0"/>
    </w:pPr>
  </w:style>
  <w:style w:type="paragraph" w:styleId="20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styleId="22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a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1"/>
    <w:pPr>
      <w:ind w:left="851"/>
    </w:pPr>
  </w:style>
  <w:style w:type="paragraph" w:customStyle="1" w:styleId="INDENT2">
    <w:name w:val="INDENT2"/>
    <w:basedOn w:val="a1"/>
    <w:pPr>
      <w:ind w:left="1135" w:hanging="284"/>
    </w:pPr>
  </w:style>
  <w:style w:type="paragraph" w:customStyle="1" w:styleId="INDENT3">
    <w:name w:val="INDENT3"/>
    <w:basedOn w:val="a1"/>
    <w:pPr>
      <w:ind w:left="1701" w:hanging="567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1"/>
    <w:next w:val="a1"/>
    <w:link w:val="ae"/>
    <w:uiPriority w:val="35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1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1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1"/>
    <w:rPr>
      <w:i/>
      <w:color w:val="0000FF"/>
    </w:rPr>
  </w:style>
  <w:style w:type="paragraph" w:styleId="af5">
    <w:name w:val="annotation text"/>
    <w:basedOn w:val="a1"/>
    <w:link w:val="af6"/>
    <w:semiHidden/>
  </w:style>
  <w:style w:type="paragraph" w:styleId="af7">
    <w:name w:val="Balloon Text"/>
    <w:basedOn w:val="a1"/>
    <w:link w:val="af8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8">
    <w:name w:val="批注框文本 字符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0">
    <w:name w:val="List Paragraph"/>
    <w:basedOn w:val="a1"/>
    <w:link w:val="af9"/>
    <w:uiPriority w:val="34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5"/>
    <w:next w:val="af5"/>
    <w:link w:val="afb"/>
    <w:rsid w:val="00A515A6"/>
    <w:rPr>
      <w:b/>
      <w:bCs/>
    </w:rPr>
  </w:style>
  <w:style w:type="character" w:customStyle="1" w:styleId="af6">
    <w:name w:val="批注文字 字符"/>
    <w:link w:val="af5"/>
    <w:semiHidden/>
    <w:rsid w:val="00A515A6"/>
    <w:rPr>
      <w:lang w:val="en-GB"/>
    </w:rPr>
  </w:style>
  <w:style w:type="character" w:customStyle="1" w:styleId="afb">
    <w:name w:val="批注主题 字符"/>
    <w:link w:val="afa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d"/>
    <w:rsid w:val="00EF011F"/>
    <w:rPr>
      <w:b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1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c">
    <w:name w:val="Revision"/>
    <w:hidden/>
    <w:uiPriority w:val="99"/>
    <w:semiHidden/>
    <w:rsid w:val="006F5C22"/>
    <w:rPr>
      <w:lang w:val="en-GB"/>
    </w:rPr>
  </w:style>
  <w:style w:type="table" w:styleId="afd">
    <w:name w:val="Table Grid"/>
    <w:basedOn w:val="a3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f9">
    <w:name w:val="列表段落 字符"/>
    <w:basedOn w:val="a2"/>
    <w:link w:val="a0"/>
    <w:uiPriority w:val="1"/>
    <w:rsid w:val="009A4E46"/>
    <w:rPr>
      <w:rFonts w:eastAsia="Calibri"/>
    </w:rPr>
  </w:style>
  <w:style w:type="character" w:customStyle="1" w:styleId="10">
    <w:name w:val="标题 1 字符"/>
    <w:basedOn w:val="a2"/>
    <w:link w:val="1"/>
    <w:rsid w:val="001F0D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png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7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180D37-CBE1-4779-9A51-660C11FC5F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Thorsten Hertel (KEYS)</dc:creator>
  <cp:lastModifiedBy>siting zhu</cp:lastModifiedBy>
  <cp:revision>2</cp:revision>
  <dcterms:created xsi:type="dcterms:W3CDTF">2020-11-01T04:16:00Z</dcterms:created>
  <dcterms:modified xsi:type="dcterms:W3CDTF">2020-11-01T04:16:00Z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